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F589" w14:textId="77777777" w:rsidR="004651DD" w:rsidRPr="00977F4D" w:rsidRDefault="00977F4D" w:rsidP="004651DD">
      <w:pPr>
        <w:spacing w:line="360" w:lineRule="auto"/>
        <w:rPr>
          <w:rFonts w:cs="Arial"/>
          <w:noProof/>
          <w:lang w:val="it-IT"/>
        </w:rPr>
      </w:pPr>
      <w:r w:rsidRPr="00977F4D">
        <w:rPr>
          <w:rFonts w:cs="Arial"/>
          <w:noProof/>
          <w:lang w:val="it-IT"/>
        </w:rPr>
        <w:t>Neckarsulm, 27 marzo 2024</w:t>
      </w:r>
    </w:p>
    <w:p w14:paraId="21C9604A" w14:textId="77777777" w:rsidR="004651DD" w:rsidRPr="00977F4D" w:rsidRDefault="00977F4D" w:rsidP="004651DD">
      <w:pPr>
        <w:spacing w:line="360" w:lineRule="auto"/>
        <w:rPr>
          <w:rFonts w:cs="Arial"/>
          <w:noProof/>
          <w:u w:val="single"/>
          <w:lang w:val="it-IT"/>
        </w:rPr>
      </w:pPr>
      <w:r w:rsidRPr="00977F4D">
        <w:rPr>
          <w:rFonts w:cs="Arial"/>
          <w:noProof/>
          <w:u w:val="single"/>
          <w:lang w:val="it-IT"/>
        </w:rPr>
        <w:t>Varianti dei connettori M12 adatte per la SMT</w:t>
      </w:r>
    </w:p>
    <w:p w14:paraId="457FB05A" w14:textId="77777777" w:rsidR="004651DD" w:rsidRPr="00977F4D" w:rsidRDefault="00977F4D" w:rsidP="004651DD">
      <w:pPr>
        <w:spacing w:line="360" w:lineRule="auto"/>
        <w:rPr>
          <w:rFonts w:cs="Arial"/>
          <w:b/>
          <w:noProof/>
          <w:sz w:val="32"/>
          <w:szCs w:val="32"/>
          <w:lang w:val="it-IT"/>
        </w:rPr>
      </w:pPr>
      <w:r w:rsidRPr="00977F4D">
        <w:rPr>
          <w:rFonts w:cs="Arial"/>
          <w:b/>
          <w:bCs/>
          <w:noProof/>
          <w:sz w:val="32"/>
          <w:szCs w:val="32"/>
          <w:lang w:val="it-IT"/>
        </w:rPr>
        <w:t>Per processi efficienti, automatizzati</w:t>
      </w:r>
    </w:p>
    <w:p w14:paraId="4E9D52BF" w14:textId="77777777" w:rsidR="004651DD" w:rsidRPr="00977F4D" w:rsidRDefault="004651DD" w:rsidP="004651DD">
      <w:pPr>
        <w:spacing w:line="360" w:lineRule="auto"/>
        <w:rPr>
          <w:rFonts w:cs="Arial"/>
          <w:noProof/>
          <w:lang w:val="it-IT"/>
        </w:rPr>
      </w:pPr>
    </w:p>
    <w:p w14:paraId="047C525D" w14:textId="77777777" w:rsidR="004651DD" w:rsidRPr="00977F4D" w:rsidRDefault="00977F4D" w:rsidP="004651DD">
      <w:pPr>
        <w:spacing w:line="360" w:lineRule="auto"/>
        <w:rPr>
          <w:rFonts w:cs="Arial"/>
          <w:b/>
          <w:noProof/>
          <w:lang w:val="it-IT"/>
        </w:rPr>
      </w:pPr>
      <w:r w:rsidRPr="00977F4D">
        <w:rPr>
          <w:rFonts w:cs="Arial"/>
          <w:b/>
          <w:bCs/>
          <w:noProof/>
          <w:lang w:val="it-IT"/>
        </w:rPr>
        <w:t>Numerose serie dei connettori binder M12 sono disponibili in versioni adatte per la tecnologia di montaggio superficiale (SMT),</w:t>
      </w:r>
      <w:r w:rsidRPr="00977F4D">
        <w:rPr>
          <w:rFonts w:cs="Arial"/>
          <w:noProof/>
          <w:lang w:val="it-IT"/>
        </w:rPr>
        <w:t xml:space="preserve"> </w:t>
      </w:r>
      <w:r w:rsidRPr="00977F4D">
        <w:rPr>
          <w:rFonts w:cs="Arial"/>
          <w:b/>
          <w:bCs/>
          <w:noProof/>
          <w:lang w:val="it-IT"/>
        </w:rPr>
        <w:t xml:space="preserve">che non solo </w:t>
      </w:r>
      <w:r w:rsidRPr="00977F4D">
        <w:rPr>
          <w:rFonts w:cs="Arial"/>
          <w:b/>
          <w:bCs/>
          <w:noProof/>
          <w:lang w:val="it-IT"/>
        </w:rPr>
        <w:t>risultano vantaggiose per l’integrazione in applicazioni in cui l’ingombro è un fattore cruciale ma che inoltre offrono la possibilità di enormi riduzioni dei costi grazie all’elevato livello di automazione ottenibile in ulteriori processi.</w:t>
      </w:r>
    </w:p>
    <w:p w14:paraId="30707F9F" w14:textId="77777777" w:rsidR="004651DD" w:rsidRPr="00977F4D" w:rsidRDefault="004651DD" w:rsidP="004651DD">
      <w:pPr>
        <w:spacing w:line="360" w:lineRule="auto"/>
        <w:rPr>
          <w:rFonts w:cs="Arial"/>
          <w:noProof/>
          <w:lang w:val="it-IT"/>
        </w:rPr>
      </w:pPr>
    </w:p>
    <w:p w14:paraId="66DCB553" w14:textId="77777777" w:rsidR="007564CA" w:rsidRPr="00977F4D" w:rsidRDefault="00977F4D" w:rsidP="004651DD">
      <w:pPr>
        <w:spacing w:line="360" w:lineRule="auto"/>
        <w:rPr>
          <w:rFonts w:cs="Arial"/>
          <w:noProof/>
          <w:lang w:val="it-IT"/>
        </w:rPr>
      </w:pPr>
      <w:r w:rsidRPr="00977F4D">
        <w:rPr>
          <w:rFonts w:cs="Arial"/>
          <w:noProof/>
          <w:lang w:val="it-IT"/>
        </w:rPr>
        <w:t>binder, produt</w:t>
      </w:r>
      <w:r w:rsidRPr="00977F4D">
        <w:rPr>
          <w:rFonts w:cs="Arial"/>
          <w:noProof/>
          <w:lang w:val="it-IT"/>
        </w:rPr>
        <w:t>tore di connettori cilindrici industriali leader nel settore, offre connettori di numerose serie M12 come dispositivi a montaggio superficiale (SMD), utilizzabili in ulteriori processi completamente automatizzati – come l’assemblaggio di schede di circuiti</w:t>
      </w:r>
      <w:r w:rsidRPr="00977F4D">
        <w:rPr>
          <w:rFonts w:cs="Arial"/>
          <w:noProof/>
          <w:lang w:val="it-IT"/>
        </w:rPr>
        <w:t xml:space="preserve"> stampati a due lati, caratterizzate da una notevole densità – e impiegati sia in sensori, attuatori e altri dispositivi per l’automazione sia nella robotica.</w:t>
      </w:r>
    </w:p>
    <w:p w14:paraId="3C2524B1" w14:textId="77777777" w:rsidR="004651DD" w:rsidRPr="00977F4D" w:rsidRDefault="004651DD" w:rsidP="004651DD">
      <w:pPr>
        <w:spacing w:line="360" w:lineRule="auto"/>
        <w:rPr>
          <w:rFonts w:cs="Arial"/>
          <w:lang w:val="it-IT"/>
        </w:rPr>
      </w:pPr>
    </w:p>
    <w:p w14:paraId="77FD7795" w14:textId="77777777" w:rsidR="004651DD" w:rsidRPr="00977F4D" w:rsidRDefault="00977F4D" w:rsidP="004651DD">
      <w:pPr>
        <w:spacing w:line="360" w:lineRule="auto"/>
        <w:rPr>
          <w:rFonts w:cs="Arial"/>
          <w:b/>
          <w:lang w:val="it-IT"/>
        </w:rPr>
      </w:pPr>
      <w:r w:rsidRPr="00977F4D">
        <w:rPr>
          <w:rFonts w:cs="Arial"/>
          <w:b/>
          <w:bCs/>
          <w:lang w:val="it-IT"/>
        </w:rPr>
        <w:t>SMD: ridotto ingombro e convenienza economica per il processo</w:t>
      </w:r>
    </w:p>
    <w:p w14:paraId="51E194CD" w14:textId="5FD60EF1" w:rsidR="004651DD" w:rsidRPr="00977F4D" w:rsidRDefault="00977F4D" w:rsidP="004651DD">
      <w:pPr>
        <w:spacing w:line="360" w:lineRule="auto"/>
        <w:rPr>
          <w:rFonts w:cs="Arial"/>
          <w:lang w:val="it-IT"/>
        </w:rPr>
      </w:pPr>
      <w:r w:rsidRPr="00977F4D">
        <w:rPr>
          <w:rFonts w:cs="Arial"/>
          <w:lang w:val="it-IT"/>
        </w:rPr>
        <w:t xml:space="preserve">Nella miniaturizzazione di gruppi </w:t>
      </w:r>
      <w:r w:rsidRPr="00977F4D">
        <w:rPr>
          <w:rFonts w:cs="Arial"/>
          <w:lang w:val="it-IT"/>
        </w:rPr>
        <w:t xml:space="preserve">elettronici, la tecnologia del montaggio superficiale si è dimostrata vantaggiosa nell’assemblaggio di componenti ad alta densità. Al contrario di quanto avviene con la tecnologia a foro passante (THT) o con il processo di rifusione a foro passante (THR), </w:t>
      </w:r>
      <w:r w:rsidRPr="00977F4D">
        <w:rPr>
          <w:rFonts w:cs="Arial"/>
          <w:lang w:val="it-IT"/>
        </w:rPr>
        <w:t>i pin di contatto degli SMD vengono posizionati direttamente sulla superficie durante il processo SMT e collegati mediante pasta per brasatura anziché essere prima inseriti attraverso la scheda di circuiti stampati e poi saldati. Ne conseguono notevoli rid</w:t>
      </w:r>
      <w:r w:rsidRPr="00977F4D">
        <w:rPr>
          <w:rFonts w:cs="Arial"/>
          <w:lang w:val="it-IT"/>
        </w:rPr>
        <w:t>uzioni dell’ingombro: per esempio, molti connettori possono essere fissati con distanze molto piccole in uno stesso piano, come è necessario per distribuire sensori passivi/attivi in applicazioni di automazione.</w:t>
      </w:r>
    </w:p>
    <w:p w14:paraId="5616581C" w14:textId="77777777" w:rsidR="004651DD" w:rsidRPr="00977F4D" w:rsidRDefault="004651DD" w:rsidP="004651DD">
      <w:pPr>
        <w:spacing w:line="360" w:lineRule="auto"/>
        <w:rPr>
          <w:rFonts w:cs="Arial"/>
          <w:lang w:val="it-IT"/>
        </w:rPr>
      </w:pPr>
    </w:p>
    <w:p w14:paraId="323F09A2" w14:textId="77777777" w:rsidR="00D94B8C" w:rsidRPr="00977F4D" w:rsidRDefault="00977F4D" w:rsidP="004651DD">
      <w:pPr>
        <w:spacing w:line="360" w:lineRule="auto"/>
        <w:rPr>
          <w:rFonts w:eastAsia="Calibri" w:cs="Arial"/>
          <w:lang w:val="it-IT"/>
        </w:rPr>
      </w:pPr>
      <w:r w:rsidRPr="00977F4D">
        <w:rPr>
          <w:rFonts w:cs="Arial"/>
          <w:lang w:val="it-IT"/>
        </w:rPr>
        <w:t xml:space="preserve">Gli SMD in genere vengono forniti nastrati </w:t>
      </w:r>
      <w:r w:rsidRPr="00977F4D">
        <w:rPr>
          <w:rFonts w:cs="Arial"/>
          <w:lang w:val="it-IT"/>
        </w:rPr>
        <w:t>in bobina – una tipologia di confezionamento adatta per ulteriori processi automatizzati del cliente. Oltre alle riduzioni dell’ingombro quando si assemblano schede di circuiti, questa possibilità di automatizzare la produzione rappresenta un vantaggio sig</w:t>
      </w:r>
      <w:r w:rsidRPr="00977F4D">
        <w:rPr>
          <w:rFonts w:cs="Arial"/>
          <w:lang w:val="it-IT"/>
        </w:rPr>
        <w:t>nificativo della tecnologia di montaggio superficiale, ossia il contenimento dei costi ottenibile, particolarmente per grandi quantità o quando si devono inserire numerosi connettori su una stessa scheda di circuiti. Inoltre, si possono conseguire vantaggi</w:t>
      </w:r>
      <w:r w:rsidRPr="00977F4D">
        <w:rPr>
          <w:rFonts w:cs="Arial"/>
          <w:lang w:val="it-IT"/>
        </w:rPr>
        <w:t xml:space="preserve"> in termini della dissipazione del calore e dell’integrità del segnale oltre a una ridotta suscettibilità agli errori durante l’assemblaggio. </w:t>
      </w:r>
    </w:p>
    <w:p w14:paraId="37614F10" w14:textId="77777777" w:rsidR="002F673B" w:rsidRPr="00977F4D" w:rsidRDefault="00977F4D">
      <w:pPr>
        <w:widowControl/>
        <w:rPr>
          <w:rFonts w:cs="Arial"/>
          <w:b/>
          <w:bCs/>
          <w:lang w:val="it-IT"/>
        </w:rPr>
      </w:pPr>
      <w:r w:rsidRPr="00977F4D">
        <w:rPr>
          <w:rFonts w:cs="Arial"/>
          <w:b/>
          <w:bCs/>
          <w:lang w:val="it-IT"/>
        </w:rPr>
        <w:br w:type="page"/>
      </w:r>
    </w:p>
    <w:p w14:paraId="2B22F008" w14:textId="77777777" w:rsidR="004651DD" w:rsidRPr="00977F4D" w:rsidRDefault="00977F4D" w:rsidP="00977F4D">
      <w:pPr>
        <w:spacing w:line="360" w:lineRule="auto"/>
        <w:rPr>
          <w:rFonts w:cs="Arial"/>
          <w:b/>
          <w:bCs/>
          <w:lang w:val="it-IT"/>
        </w:rPr>
      </w:pPr>
      <w:r w:rsidRPr="00977F4D">
        <w:rPr>
          <w:rFonts w:cs="Arial"/>
          <w:b/>
          <w:bCs/>
          <w:lang w:val="it-IT"/>
        </w:rPr>
        <w:lastRenderedPageBreak/>
        <w:t>Varietà di connettori SMT binder</w:t>
      </w:r>
    </w:p>
    <w:p w14:paraId="765F26DD" w14:textId="77777777" w:rsidR="004651DD" w:rsidRPr="00977F4D" w:rsidRDefault="00977F4D" w:rsidP="004651DD">
      <w:pPr>
        <w:spacing w:after="240" w:line="360" w:lineRule="auto"/>
        <w:rPr>
          <w:rFonts w:cs="Arial"/>
          <w:bCs/>
          <w:lang w:val="it-IT"/>
        </w:rPr>
      </w:pPr>
      <w:r w:rsidRPr="00977F4D">
        <w:rPr>
          <w:rFonts w:cs="Arial"/>
          <w:bCs/>
          <w:lang w:val="it-IT"/>
        </w:rPr>
        <w:t xml:space="preserve">I connettori SMT binder sono disponibili in versioni sia schermate che non </w:t>
      </w:r>
      <w:r w:rsidRPr="00977F4D">
        <w:rPr>
          <w:rFonts w:cs="Arial"/>
          <w:bCs/>
          <w:lang w:val="it-IT"/>
        </w:rPr>
        <w:t>schermate, con 4, 6 o 8 pin e con una gamma di codifiche. I connettori M12 sono pure disponibili in varie versioni – ad esempio come un set con diversi involucri flangiati, come componenti incorporati in confezioni blister o nastrati in bobina per processi</w:t>
      </w:r>
      <w:r w:rsidRPr="00977F4D">
        <w:rPr>
          <w:rFonts w:cs="Arial"/>
          <w:bCs/>
          <w:lang w:val="it-IT"/>
        </w:rPr>
        <w:t xml:space="preserve"> automatizzati.</w:t>
      </w:r>
    </w:p>
    <w:p w14:paraId="3B62E2D3" w14:textId="77777777" w:rsidR="004651DD" w:rsidRPr="00977F4D" w:rsidRDefault="00977F4D" w:rsidP="004651DD">
      <w:pPr>
        <w:spacing w:after="240" w:line="360" w:lineRule="auto"/>
        <w:rPr>
          <w:rFonts w:cs="Arial"/>
          <w:bCs/>
          <w:lang w:val="it-IT"/>
        </w:rPr>
      </w:pPr>
      <w:r w:rsidRPr="00977F4D">
        <w:rPr>
          <w:rFonts w:cs="Arial"/>
          <w:bCs/>
          <w:lang w:val="it-IT"/>
        </w:rPr>
        <w:t>Andando nei dettagli, secondo le varie serie i connettori M12 sono codificati come segue: codifica “A” per le serie 713/763, codifica “B” per le serie 715/766, codifica “D” per le serie 825/876 e codifica “X” per la serie 876.</w:t>
      </w:r>
    </w:p>
    <w:p w14:paraId="5BA479EA" w14:textId="77777777" w:rsidR="004651DD" w:rsidRPr="00977F4D" w:rsidRDefault="00977F4D" w:rsidP="00977F4D">
      <w:pPr>
        <w:spacing w:after="240" w:line="360" w:lineRule="auto"/>
        <w:rPr>
          <w:rFonts w:cs="Arial"/>
          <w:bCs/>
          <w:lang w:val="it-IT"/>
        </w:rPr>
      </w:pPr>
      <w:r w:rsidRPr="00977F4D">
        <w:rPr>
          <w:rFonts w:cs="Arial"/>
          <w:bCs/>
          <w:lang w:val="it-IT"/>
        </w:rPr>
        <w:t>In funzione d</w:t>
      </w:r>
      <w:r w:rsidRPr="00977F4D">
        <w:rPr>
          <w:rFonts w:cs="Arial"/>
          <w:bCs/>
          <w:lang w:val="it-IT"/>
        </w:rPr>
        <w:t xml:space="preserve">ella codifica, le varianti M12-SMT sono adatte per diverse applicazioni: codifica “A” per sensori e alimentazione CC, codifica “B” per </w:t>
      </w:r>
      <w:proofErr w:type="spellStart"/>
      <w:r w:rsidRPr="00977F4D">
        <w:rPr>
          <w:rFonts w:cs="Arial"/>
          <w:bCs/>
          <w:lang w:val="it-IT"/>
        </w:rPr>
        <w:t>Profibus</w:t>
      </w:r>
      <w:proofErr w:type="spellEnd"/>
      <w:r w:rsidRPr="00977F4D">
        <w:rPr>
          <w:rFonts w:cs="Arial"/>
          <w:bCs/>
          <w:lang w:val="it-IT"/>
        </w:rPr>
        <w:t xml:space="preserve"> e codifica “D” e “X” per Ethernet, rispettivamente a 100 </w:t>
      </w:r>
      <w:proofErr w:type="spellStart"/>
      <w:r w:rsidRPr="00977F4D">
        <w:rPr>
          <w:rFonts w:cs="Arial"/>
          <w:bCs/>
          <w:lang w:val="it-IT"/>
        </w:rPr>
        <w:t>Mbit</w:t>
      </w:r>
      <w:proofErr w:type="spellEnd"/>
      <w:r w:rsidRPr="00977F4D">
        <w:rPr>
          <w:rFonts w:cs="Arial"/>
          <w:bCs/>
          <w:lang w:val="it-IT"/>
        </w:rPr>
        <w:t xml:space="preserve"> e 10 </w:t>
      </w:r>
      <w:proofErr w:type="spellStart"/>
      <w:r w:rsidRPr="00977F4D">
        <w:rPr>
          <w:rFonts w:cs="Arial"/>
          <w:bCs/>
          <w:lang w:val="it-IT"/>
        </w:rPr>
        <w:t>Gbit</w:t>
      </w:r>
      <w:proofErr w:type="spellEnd"/>
      <w:r w:rsidRPr="00977F4D">
        <w:rPr>
          <w:rFonts w:cs="Arial"/>
          <w:bCs/>
          <w:lang w:val="it-IT"/>
        </w:rPr>
        <w:t>.</w:t>
      </w:r>
    </w:p>
    <w:p w14:paraId="6B11C42B" w14:textId="77777777" w:rsidR="00977F4D" w:rsidRPr="00977F4D" w:rsidRDefault="00977F4D" w:rsidP="00977F4D">
      <w:pPr>
        <w:spacing w:line="360" w:lineRule="auto"/>
        <w:rPr>
          <w:rFonts w:cs="Arial"/>
          <w:noProof/>
          <w:lang w:val="it-IT"/>
        </w:rPr>
      </w:pPr>
      <w:r w:rsidRPr="00977F4D">
        <w:rPr>
          <w:rFonts w:cs="Arial"/>
          <w:noProof/>
          <w:lang w:val="it-IT"/>
        </w:rPr>
        <w:t>Tutti i connettori binder M12 presentan</w:t>
      </w:r>
      <w:r w:rsidRPr="00977F4D">
        <w:rPr>
          <w:rFonts w:cs="Arial"/>
          <w:noProof/>
          <w:lang w:val="it-IT"/>
        </w:rPr>
        <w:t>o grado di protezione adatto per il settore – IP67 – contro l’ingresso di polvere e acqua. Le varianti binder sono basate sugli attuali standard del mercato per quanto riguarda lo schema dei fori praticati sulla scheda di circuiti stampati</w:t>
      </w:r>
      <w:r w:rsidR="00AD14A9" w:rsidRPr="00977F4D">
        <w:rPr>
          <w:rFonts w:cs="Arial"/>
          <w:noProof/>
          <w:lang w:val="it-IT"/>
        </w:rPr>
        <w:t>,</w:t>
      </w:r>
      <w:r w:rsidRPr="00977F4D">
        <w:rPr>
          <w:rFonts w:cs="Arial"/>
          <w:noProof/>
          <w:lang w:val="it-IT"/>
        </w:rPr>
        <w:t xml:space="preserve"> per cui si può </w:t>
      </w:r>
      <w:r w:rsidRPr="00977F4D">
        <w:rPr>
          <w:rFonts w:cs="Arial"/>
          <w:noProof/>
          <w:lang w:val="it-IT"/>
        </w:rPr>
        <w:t>passare senza fatica ai connettori binder.</w:t>
      </w:r>
    </w:p>
    <w:p w14:paraId="1EE9C58E" w14:textId="75B63B67" w:rsidR="00FB3619" w:rsidRPr="00977F4D" w:rsidRDefault="00977F4D" w:rsidP="00977F4D">
      <w:pPr>
        <w:spacing w:line="360" w:lineRule="auto"/>
        <w:rPr>
          <w:rFonts w:cs="Arial"/>
          <w:noProof/>
          <w:lang w:val="it-IT"/>
        </w:rPr>
      </w:pPr>
      <w:r w:rsidRPr="00977F4D">
        <w:rPr>
          <w:rFonts w:cs="Arial"/>
          <w:noProof/>
          <w:lang w:val="it-IT"/>
        </w:rPr>
        <w:br/>
      </w:r>
      <w:r w:rsidRPr="00977F4D">
        <w:rPr>
          <w:rFonts w:cs="Arial"/>
          <w:b/>
          <w:bCs/>
          <w:noProof/>
          <w:lang w:val="it-IT"/>
        </w:rPr>
        <w:t>Profilo di binder</w:t>
      </w:r>
    </w:p>
    <w:p w14:paraId="094CA88A" w14:textId="77777777" w:rsidR="00FB3619" w:rsidRPr="00977F4D" w:rsidRDefault="00977F4D" w:rsidP="00FB3619">
      <w:pPr>
        <w:spacing w:after="240" w:line="360" w:lineRule="auto"/>
        <w:rPr>
          <w:rFonts w:cs="Arial"/>
          <w:bCs/>
          <w:noProof/>
          <w:lang w:val="it-IT"/>
        </w:rPr>
      </w:pPr>
      <w:r w:rsidRPr="00977F4D">
        <w:rPr>
          <w:rFonts w:cs="Arial"/>
          <w:bCs/>
          <w:noProof/>
          <w:lang w:val="it-IT"/>
        </w:rPr>
        <w:t>binder, con sede centrale a Neckarsulm, è un’azienda a conduzione familiare che si ispira a valori tradizionali e uno dei principali produttori specializzati nel segmento dei connettori cilindr</w:t>
      </w:r>
      <w:r w:rsidRPr="00977F4D">
        <w:rPr>
          <w:rFonts w:cs="Arial"/>
          <w:bCs/>
          <w:noProof/>
          <w:lang w:val="it-IT"/>
        </w:rPr>
        <w:t>ici. Fin dal 1960 la denominazione binder rappresenta la massima qualità. binder group consiste della sede centrale, di nove uffici vendita, sette impianti di produzione, due fornitori di servizi per sistemi e un centro tecnologico e per le innovazioni.</w:t>
      </w:r>
    </w:p>
    <w:p w14:paraId="5CEA6257" w14:textId="41BA6275" w:rsidR="00FB3619" w:rsidRPr="00977F4D" w:rsidRDefault="00977F4D" w:rsidP="00977F4D">
      <w:pPr>
        <w:spacing w:line="360" w:lineRule="auto"/>
        <w:rPr>
          <w:rFonts w:cs="Arial"/>
          <w:noProof/>
          <w:u w:val="single"/>
          <w:lang w:val="it-IT"/>
        </w:rPr>
      </w:pPr>
      <w:r w:rsidRPr="00977F4D">
        <w:rPr>
          <w:rFonts w:cs="Arial"/>
          <w:bCs/>
          <w:noProof/>
          <w:lang w:val="it-IT"/>
        </w:rPr>
        <w:t>L’</w:t>
      </w:r>
      <w:r w:rsidRPr="00977F4D">
        <w:rPr>
          <w:rFonts w:cs="Arial"/>
          <w:bCs/>
          <w:noProof/>
          <w:lang w:val="it-IT"/>
        </w:rPr>
        <w:t>azienda si avvale di una rete di distributori presente in sei continenti e impiega circa 2.000 persone in tutto il mondo. Oltre alla sede centrale in Germania, binder ha sedi in vari Paesi – Austria, Cina, Francia, Paesi Bassi, Regno Unito, Singapore, Stat</w:t>
      </w:r>
      <w:r w:rsidRPr="00977F4D">
        <w:rPr>
          <w:rFonts w:cs="Arial"/>
          <w:bCs/>
          <w:noProof/>
          <w:lang w:val="it-IT"/>
        </w:rPr>
        <w:t>i Uniti, Svezia, Svizzera e Ungheria.</w:t>
      </w:r>
      <w:r w:rsidRPr="00977F4D">
        <w:rPr>
          <w:rFonts w:cs="Arial"/>
          <w:bCs/>
          <w:noProof/>
          <w:lang w:val="it-IT"/>
        </w:rPr>
        <w:br/>
      </w:r>
      <w:bookmarkStart w:id="0" w:name="_GoBack"/>
      <w:bookmarkEnd w:id="0"/>
      <w:r w:rsidRPr="00977F4D">
        <w:rPr>
          <w:rFonts w:cs="Arial"/>
          <w:bCs/>
          <w:noProof/>
          <w:lang w:val="it-IT"/>
        </w:rPr>
        <w:br/>
      </w:r>
      <w:r w:rsidRPr="00977F4D">
        <w:rPr>
          <w:rFonts w:cs="Arial"/>
          <w:bCs/>
          <w:noProof/>
          <w:u w:val="single"/>
          <w:lang w:val="it-IT"/>
        </w:rPr>
        <w:t>Didascalia:</w:t>
      </w:r>
    </w:p>
    <w:p w14:paraId="688F84F6" w14:textId="7567C6F8" w:rsidR="00FB3619" w:rsidRPr="00977F4D" w:rsidRDefault="00977F4D" w:rsidP="00977F4D">
      <w:pPr>
        <w:spacing w:line="360" w:lineRule="auto"/>
        <w:rPr>
          <w:rFonts w:cs="Arial"/>
          <w:noProof/>
          <w:shd w:val="clear" w:color="auto" w:fill="FFFF00"/>
          <w:lang w:val="it-IT"/>
        </w:rPr>
      </w:pPr>
      <w:r w:rsidRPr="00977F4D">
        <w:rPr>
          <w:rFonts w:cs="Arial"/>
          <w:noProof/>
          <w:lang w:val="it-IT"/>
        </w:rPr>
        <w:t>Componenti della serie binder come dispositivi a montaggio superficiale. Foto: binder</w:t>
      </w:r>
    </w:p>
    <w:p w14:paraId="29490365" w14:textId="7113F15C" w:rsidR="00977F4D" w:rsidRPr="00977F4D" w:rsidRDefault="00977F4D" w:rsidP="00977F4D">
      <w:pPr>
        <w:spacing w:line="360" w:lineRule="auto"/>
        <w:rPr>
          <w:rFonts w:cs="Arial"/>
          <w:noProof/>
          <w:shd w:val="clear" w:color="auto" w:fill="FFFF00"/>
          <w:lang w:val="it-IT"/>
        </w:rPr>
      </w:pPr>
    </w:p>
    <w:p w14:paraId="251F550D" w14:textId="3E0EACAA" w:rsidR="00977F4D" w:rsidRPr="00977F4D" w:rsidRDefault="00977F4D" w:rsidP="00977F4D">
      <w:pPr>
        <w:spacing w:line="360" w:lineRule="auto"/>
        <w:rPr>
          <w:rFonts w:cs="Arial"/>
          <w:noProof/>
          <w:shd w:val="clear" w:color="auto" w:fill="FFFF00"/>
          <w:lang w:val="it-IT"/>
        </w:rPr>
      </w:pPr>
    </w:p>
    <w:p w14:paraId="5402C089" w14:textId="08A12C41" w:rsidR="00977F4D" w:rsidRPr="00977F4D" w:rsidRDefault="00977F4D" w:rsidP="00977F4D">
      <w:pPr>
        <w:spacing w:line="360" w:lineRule="auto"/>
        <w:rPr>
          <w:rFonts w:cs="Arial"/>
          <w:noProof/>
          <w:shd w:val="clear" w:color="auto" w:fill="FFFF00"/>
          <w:lang w:val="it-IT"/>
        </w:rPr>
      </w:pPr>
    </w:p>
    <w:p w14:paraId="2A2B5CFB" w14:textId="5C9AD8D5" w:rsidR="00977F4D" w:rsidRPr="00977F4D" w:rsidRDefault="00977F4D" w:rsidP="00977F4D">
      <w:pPr>
        <w:spacing w:line="360" w:lineRule="auto"/>
        <w:rPr>
          <w:rFonts w:cs="Arial"/>
          <w:noProof/>
          <w:shd w:val="clear" w:color="auto" w:fill="FFFF00"/>
          <w:lang w:val="it-IT"/>
        </w:rPr>
      </w:pPr>
    </w:p>
    <w:p w14:paraId="3B7D4071" w14:textId="77777777" w:rsidR="00977F4D" w:rsidRPr="00977F4D" w:rsidRDefault="00977F4D" w:rsidP="00977F4D">
      <w:pPr>
        <w:spacing w:line="360" w:lineRule="auto"/>
        <w:rPr>
          <w:rFonts w:cs="Arial"/>
          <w:noProof/>
          <w:lang w:val="en-US"/>
        </w:rPr>
      </w:pPr>
    </w:p>
    <w:p w14:paraId="64ECC7FA" w14:textId="77777777" w:rsidR="00FB3619" w:rsidRPr="00977F4D" w:rsidRDefault="00977F4D" w:rsidP="00FB3619">
      <w:pPr>
        <w:spacing w:line="360" w:lineRule="auto"/>
        <w:rPr>
          <w:rFonts w:cs="Arial"/>
          <w:noProof/>
          <w:u w:val="single"/>
          <w:lang w:val="en-US"/>
        </w:rPr>
      </w:pPr>
      <w:r w:rsidRPr="00977F4D">
        <w:rPr>
          <w:rFonts w:cs="Arial"/>
          <w:noProof/>
          <w:u w:val="single"/>
          <w:lang w:val="it-IT"/>
        </w:rPr>
        <w:lastRenderedPageBreak/>
        <w:t>Aree di applicazione:</w:t>
      </w:r>
    </w:p>
    <w:p w14:paraId="6AC0B043" w14:textId="77777777" w:rsidR="00FB3619" w:rsidRPr="00977F4D" w:rsidRDefault="00977F4D" w:rsidP="00FB3619">
      <w:pPr>
        <w:pStyle w:val="Listenabsatz"/>
        <w:numPr>
          <w:ilvl w:val="0"/>
          <w:numId w:val="15"/>
        </w:numPr>
        <w:spacing w:line="360" w:lineRule="auto"/>
        <w:rPr>
          <w:rFonts w:ascii="Arial" w:hAnsi="Arial" w:cs="Arial"/>
          <w:noProof/>
          <w:lang w:val="it-IT"/>
        </w:rPr>
      </w:pPr>
      <w:r w:rsidRPr="00977F4D">
        <w:rPr>
          <w:rFonts w:ascii="Arial" w:hAnsi="Arial" w:cs="Arial"/>
          <w:noProof/>
          <w:lang w:val="it-IT"/>
        </w:rPr>
        <w:t>Automazione di processi e della fabbrica</w:t>
      </w:r>
    </w:p>
    <w:p w14:paraId="7D36F080" w14:textId="77777777" w:rsidR="00FB3619" w:rsidRPr="00977F4D" w:rsidRDefault="00977F4D" w:rsidP="00FB3619">
      <w:pPr>
        <w:pStyle w:val="Listenabsatz"/>
        <w:numPr>
          <w:ilvl w:val="0"/>
          <w:numId w:val="15"/>
        </w:numPr>
        <w:spacing w:line="360" w:lineRule="auto"/>
        <w:rPr>
          <w:rFonts w:ascii="Arial" w:hAnsi="Arial" w:cs="Arial"/>
          <w:noProof/>
        </w:rPr>
      </w:pPr>
      <w:r w:rsidRPr="00977F4D">
        <w:rPr>
          <w:rFonts w:ascii="Arial" w:hAnsi="Arial" w:cs="Arial"/>
          <w:noProof/>
          <w:lang w:val="it-IT"/>
        </w:rPr>
        <w:t>Strumentazione</w:t>
      </w:r>
    </w:p>
    <w:p w14:paraId="3FB5497F" w14:textId="77777777" w:rsidR="00FB3619" w:rsidRPr="00977F4D" w:rsidRDefault="00977F4D" w:rsidP="00FB3619">
      <w:pPr>
        <w:pStyle w:val="Listenabsatz"/>
        <w:numPr>
          <w:ilvl w:val="0"/>
          <w:numId w:val="15"/>
        </w:numPr>
        <w:spacing w:line="360" w:lineRule="auto"/>
        <w:rPr>
          <w:rFonts w:ascii="Arial" w:hAnsi="Arial" w:cs="Arial"/>
          <w:noProof/>
        </w:rPr>
      </w:pPr>
      <w:r w:rsidRPr="00977F4D">
        <w:rPr>
          <w:rFonts w:ascii="Arial" w:hAnsi="Arial" w:cs="Arial"/>
          <w:noProof/>
          <w:lang w:val="it-IT"/>
        </w:rPr>
        <w:t>Robotica</w:t>
      </w:r>
    </w:p>
    <w:p w14:paraId="28D175AA" w14:textId="77777777" w:rsidR="00961BA0" w:rsidRPr="00977F4D" w:rsidRDefault="00977F4D" w:rsidP="00961BA0">
      <w:pPr>
        <w:pStyle w:val="Listenabsatz"/>
        <w:numPr>
          <w:ilvl w:val="0"/>
          <w:numId w:val="15"/>
        </w:numPr>
        <w:spacing w:line="360" w:lineRule="auto"/>
        <w:rPr>
          <w:rFonts w:ascii="Arial" w:hAnsi="Arial" w:cs="Arial"/>
          <w:noProof/>
        </w:rPr>
      </w:pPr>
      <w:r w:rsidRPr="00977F4D">
        <w:rPr>
          <w:rFonts w:ascii="Arial" w:hAnsi="Arial" w:cs="Arial"/>
          <w:noProof/>
          <w:lang w:val="it-IT"/>
        </w:rPr>
        <w:t>Sensori e attuatori</w:t>
      </w:r>
    </w:p>
    <w:p w14:paraId="069BBD26" w14:textId="77777777" w:rsidR="00FB3619" w:rsidRPr="00977F4D" w:rsidRDefault="00FB3619" w:rsidP="00FB3619">
      <w:pPr>
        <w:spacing w:line="360" w:lineRule="auto"/>
        <w:rPr>
          <w:rFonts w:cs="Arial"/>
          <w:noProof/>
          <w:lang w:val="en-US"/>
        </w:rPr>
      </w:pPr>
    </w:p>
    <w:p w14:paraId="1FB40BBC" w14:textId="77777777" w:rsidR="00FB3619" w:rsidRPr="00977F4D" w:rsidRDefault="00977F4D" w:rsidP="00FB3619">
      <w:pPr>
        <w:spacing w:line="360" w:lineRule="auto"/>
        <w:rPr>
          <w:rFonts w:cs="Arial"/>
          <w:noProof/>
          <w:u w:val="single"/>
          <w:lang w:val="en-US"/>
        </w:rPr>
      </w:pPr>
      <w:r w:rsidRPr="00977F4D">
        <w:rPr>
          <w:rFonts w:cs="Arial"/>
          <w:noProof/>
          <w:u w:val="single"/>
          <w:lang w:val="it-IT"/>
        </w:rPr>
        <w:t>Proprietà:</w:t>
      </w:r>
    </w:p>
    <w:p w14:paraId="5932F639" w14:textId="77777777" w:rsidR="00FB3619" w:rsidRPr="00977F4D" w:rsidRDefault="00977F4D" w:rsidP="00FB3619">
      <w:pPr>
        <w:pStyle w:val="Listenabsatz"/>
        <w:numPr>
          <w:ilvl w:val="0"/>
          <w:numId w:val="13"/>
        </w:numPr>
        <w:spacing w:line="360" w:lineRule="auto"/>
        <w:rPr>
          <w:rFonts w:ascii="Arial" w:hAnsi="Arial" w:cs="Arial"/>
          <w:noProof/>
        </w:rPr>
      </w:pPr>
      <w:r w:rsidRPr="00977F4D">
        <w:rPr>
          <w:rFonts w:ascii="Arial" w:hAnsi="Arial" w:cs="Arial"/>
          <w:noProof/>
          <w:lang w:val="it-IT"/>
        </w:rPr>
        <w:t>Numero di contatti: 4, 6 o 8</w:t>
      </w:r>
    </w:p>
    <w:p w14:paraId="131CDB20" w14:textId="77777777" w:rsidR="00FB3619" w:rsidRPr="00977F4D" w:rsidRDefault="00977F4D" w:rsidP="00FB3619">
      <w:pPr>
        <w:pStyle w:val="Listenabsatz"/>
        <w:numPr>
          <w:ilvl w:val="0"/>
          <w:numId w:val="13"/>
        </w:numPr>
        <w:spacing w:line="360" w:lineRule="auto"/>
        <w:rPr>
          <w:rFonts w:ascii="Arial" w:hAnsi="Arial" w:cs="Arial"/>
          <w:noProof/>
          <w:lang w:val="it-IT"/>
        </w:rPr>
      </w:pPr>
      <w:r w:rsidRPr="00977F4D">
        <w:rPr>
          <w:rFonts w:ascii="Arial" w:hAnsi="Arial" w:cs="Arial"/>
          <w:noProof/>
          <w:lang w:val="it-IT"/>
        </w:rPr>
        <w:t>Codifica: “A”, “B”, “D” o “X”</w:t>
      </w:r>
    </w:p>
    <w:p w14:paraId="550F1C1D" w14:textId="77777777" w:rsidR="00FB3619" w:rsidRPr="00977F4D" w:rsidRDefault="00977F4D" w:rsidP="00FB3619">
      <w:pPr>
        <w:pStyle w:val="Listenabsatz"/>
        <w:numPr>
          <w:ilvl w:val="0"/>
          <w:numId w:val="13"/>
        </w:numPr>
        <w:spacing w:line="360" w:lineRule="auto"/>
        <w:rPr>
          <w:rFonts w:ascii="Arial" w:hAnsi="Arial" w:cs="Arial"/>
          <w:noProof/>
        </w:rPr>
      </w:pPr>
      <w:r w:rsidRPr="00977F4D">
        <w:rPr>
          <w:rFonts w:ascii="Arial" w:hAnsi="Arial" w:cs="Arial"/>
          <w:noProof/>
          <w:lang w:val="it-IT"/>
        </w:rPr>
        <w:t>Grado di protezione: IP67</w:t>
      </w:r>
    </w:p>
    <w:p w14:paraId="3FB654EF" w14:textId="77777777" w:rsidR="00FB3619" w:rsidRPr="00977F4D" w:rsidRDefault="00977F4D" w:rsidP="00FB3619">
      <w:pPr>
        <w:pStyle w:val="Listenabsatz"/>
        <w:numPr>
          <w:ilvl w:val="0"/>
          <w:numId w:val="13"/>
        </w:numPr>
        <w:spacing w:line="360" w:lineRule="auto"/>
        <w:rPr>
          <w:rFonts w:ascii="Arial" w:hAnsi="Arial" w:cs="Arial"/>
          <w:noProof/>
          <w:lang w:val="it-IT"/>
        </w:rPr>
      </w:pPr>
      <w:r w:rsidRPr="00977F4D">
        <w:rPr>
          <w:rFonts w:ascii="Arial" w:hAnsi="Arial" w:cs="Arial"/>
          <w:noProof/>
          <w:lang w:val="it-IT"/>
        </w:rPr>
        <w:t>Ridotto ingombro e adatti per processi di automazione</w:t>
      </w:r>
    </w:p>
    <w:p w14:paraId="50E52AD7" w14:textId="77777777" w:rsidR="00FB3619" w:rsidRPr="00977F4D" w:rsidRDefault="00FB3619" w:rsidP="00FB3619">
      <w:pPr>
        <w:spacing w:line="360" w:lineRule="auto"/>
        <w:rPr>
          <w:rFonts w:cs="Arial"/>
          <w:noProof/>
          <w:lang w:val="it-IT"/>
        </w:rPr>
      </w:pPr>
    </w:p>
    <w:p w14:paraId="02A96808" w14:textId="2D338034" w:rsidR="00961BA0" w:rsidRPr="00977F4D" w:rsidRDefault="00977F4D" w:rsidP="00FB3619">
      <w:pPr>
        <w:spacing w:line="360" w:lineRule="auto"/>
        <w:rPr>
          <w:rFonts w:cs="Arial"/>
          <w:noProof/>
        </w:rPr>
      </w:pPr>
      <w:r w:rsidRPr="00977F4D">
        <w:rPr>
          <w:rFonts w:cs="Arial"/>
          <w:noProof/>
          <w:u w:val="single"/>
          <w:lang w:val="it-IT"/>
        </w:rPr>
        <w:t>Indirizzo dell’azienda</w:t>
      </w:r>
      <w:r>
        <w:rPr>
          <w:rFonts w:cs="Arial"/>
          <w:noProof/>
          <w:u w:val="single"/>
          <w:lang w:val="it-IT"/>
        </w:rPr>
        <w:t>:</w:t>
      </w:r>
      <w:r w:rsidRPr="00977F4D">
        <w:rPr>
          <w:rFonts w:cs="Arial"/>
          <w:noProof/>
          <w:u w:val="single"/>
          <w:lang w:val="it-IT"/>
        </w:rPr>
        <w:br/>
      </w:r>
      <w:r w:rsidRPr="00977F4D">
        <w:rPr>
          <w:rFonts w:cs="Arial"/>
          <w:noProof/>
          <w:lang w:val="it-IT"/>
        </w:rPr>
        <w:t xml:space="preserve">Franz Binder GmbH &amp; Co. </w:t>
      </w:r>
      <w:r w:rsidRPr="00977F4D">
        <w:rPr>
          <w:rFonts w:cs="Arial"/>
          <w:noProof/>
          <w:lang w:val="it-IT"/>
        </w:rPr>
        <w:br/>
      </w:r>
      <w:r w:rsidRPr="00977F4D">
        <w:rPr>
          <w:rFonts w:cs="Arial"/>
          <w:noProof/>
        </w:rPr>
        <w:t>Elektrische Bauelemente KG</w:t>
      </w:r>
      <w:r w:rsidRPr="00977F4D">
        <w:rPr>
          <w:rFonts w:cs="Arial"/>
          <w:noProof/>
          <w:u w:val="single"/>
        </w:rPr>
        <w:br/>
      </w:r>
      <w:r w:rsidRPr="00977F4D">
        <w:rPr>
          <w:rFonts w:cs="Arial"/>
          <w:noProof/>
        </w:rPr>
        <w:t>Rötelstraße 27</w:t>
      </w:r>
      <w:r w:rsidRPr="00977F4D">
        <w:rPr>
          <w:rFonts w:cs="Arial"/>
          <w:noProof/>
          <w:u w:val="single"/>
        </w:rPr>
        <w:br/>
      </w:r>
      <w:r w:rsidRPr="00977F4D">
        <w:rPr>
          <w:rFonts w:cs="Arial"/>
          <w:noProof/>
        </w:rPr>
        <w:t>74172 Neckarsulm</w:t>
      </w:r>
    </w:p>
    <w:p w14:paraId="380899ED" w14:textId="2BCA07E2" w:rsidR="00DF7E44" w:rsidRPr="00977F4D" w:rsidRDefault="00977F4D" w:rsidP="00FB3619">
      <w:pPr>
        <w:spacing w:line="360" w:lineRule="auto"/>
        <w:rPr>
          <w:rFonts w:cs="Arial"/>
          <w:lang w:val="it-IT"/>
        </w:rPr>
      </w:pPr>
      <w:r w:rsidRPr="00977F4D">
        <w:rPr>
          <w:rFonts w:cs="Arial"/>
        </w:rPr>
        <w:t>Germania</w:t>
      </w:r>
      <w:r w:rsidRPr="00977F4D">
        <w:rPr>
          <w:rFonts w:cs="Arial"/>
          <w:u w:val="single"/>
        </w:rPr>
        <w:br/>
      </w:r>
      <w:r w:rsidRPr="00977F4D">
        <w:rPr>
          <w:rFonts w:cs="Arial"/>
        </w:rPr>
        <w:t xml:space="preserve">Tel. </w:t>
      </w:r>
      <w:r w:rsidRPr="00977F4D">
        <w:rPr>
          <w:rFonts w:cs="Arial"/>
          <w:lang w:val="it-IT"/>
        </w:rPr>
        <w:t>+49 (0) 7132 325-0</w:t>
      </w:r>
      <w:r w:rsidRPr="00977F4D">
        <w:rPr>
          <w:rFonts w:cs="Arial"/>
          <w:u w:val="single"/>
          <w:lang w:val="it-IT"/>
        </w:rPr>
        <w:br/>
      </w:r>
      <w:r w:rsidRPr="00977F4D">
        <w:rPr>
          <w:rFonts w:cs="Arial"/>
          <w:lang w:val="it-IT"/>
        </w:rPr>
        <w:t>Fax +49 (0) 7132 325-150</w:t>
      </w:r>
      <w:r w:rsidRPr="00977F4D">
        <w:rPr>
          <w:rFonts w:cs="Arial"/>
          <w:u w:val="single"/>
          <w:lang w:val="it-IT"/>
        </w:rPr>
        <w:br/>
      </w:r>
      <w:r w:rsidRPr="00977F4D">
        <w:rPr>
          <w:rFonts w:cs="Arial"/>
          <w:lang w:val="it-IT"/>
        </w:rPr>
        <w:t>info@binder-connector.de</w:t>
      </w:r>
      <w:r w:rsidRPr="00977F4D">
        <w:rPr>
          <w:rFonts w:cs="Arial"/>
          <w:u w:val="single"/>
          <w:lang w:val="it-IT"/>
        </w:rPr>
        <w:br/>
      </w:r>
      <w:r w:rsidRPr="00977F4D">
        <w:rPr>
          <w:rFonts w:cs="Arial"/>
          <w:lang w:val="it-IT"/>
        </w:rPr>
        <w:t>www.binder-connector.de</w:t>
      </w:r>
      <w:r w:rsidRPr="00977F4D">
        <w:rPr>
          <w:rFonts w:cs="Arial"/>
          <w:u w:val="single"/>
          <w:lang w:val="it-IT"/>
        </w:rPr>
        <w:br/>
      </w:r>
      <w:r w:rsidRPr="00977F4D">
        <w:rPr>
          <w:rFonts w:cs="Arial"/>
          <w:u w:val="single"/>
          <w:lang w:val="it-IT"/>
        </w:rPr>
        <w:br/>
        <w:t>Referente per la stampa</w:t>
      </w:r>
      <w:r>
        <w:rPr>
          <w:rFonts w:cs="Arial"/>
          <w:u w:val="single"/>
          <w:lang w:val="it-IT"/>
        </w:rPr>
        <w:t>:</w:t>
      </w:r>
      <w:r w:rsidRPr="00977F4D">
        <w:rPr>
          <w:rFonts w:cs="Arial"/>
          <w:u w:val="single"/>
          <w:lang w:val="it-IT"/>
        </w:rPr>
        <w:br/>
      </w:r>
      <w:r w:rsidRPr="00977F4D">
        <w:rPr>
          <w:rFonts w:cs="Arial"/>
          <w:lang w:val="it-IT"/>
        </w:rPr>
        <w:t>Milica Ilic</w:t>
      </w:r>
      <w:r w:rsidRPr="00977F4D">
        <w:rPr>
          <w:rFonts w:cs="Arial"/>
          <w:u w:val="single"/>
          <w:lang w:val="it-IT"/>
        </w:rPr>
        <w:br/>
      </w:r>
      <w:r w:rsidRPr="00977F4D">
        <w:rPr>
          <w:rFonts w:cs="Arial"/>
          <w:lang w:val="it-IT"/>
        </w:rPr>
        <w:t>Tel. +49 (0) 7132 325-493</w:t>
      </w:r>
      <w:r w:rsidRPr="00977F4D">
        <w:rPr>
          <w:rFonts w:cs="Arial"/>
          <w:u w:val="single"/>
          <w:lang w:val="it-IT"/>
        </w:rPr>
        <w:br/>
      </w:r>
      <w:r w:rsidRPr="00977F4D">
        <w:rPr>
          <w:rFonts w:cs="Arial"/>
          <w:lang w:val="it-IT"/>
        </w:rPr>
        <w:t>E-mail: m.ilic@binder-connector.de</w:t>
      </w:r>
    </w:p>
    <w:sectPr w:rsidR="00DF7E44" w:rsidRPr="00977F4D">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C938" w14:textId="77777777" w:rsidR="00AD02F9" w:rsidRDefault="00AD02F9">
      <w:r>
        <w:separator/>
      </w:r>
    </w:p>
  </w:endnote>
  <w:endnote w:type="continuationSeparator" w:id="0">
    <w:p w14:paraId="79523087" w14:textId="77777777" w:rsidR="00AD02F9" w:rsidRDefault="00A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5B3B7" w14:textId="77777777" w:rsidR="00AD02F9" w:rsidRDefault="00AD02F9">
      <w:r>
        <w:separator/>
      </w:r>
    </w:p>
  </w:footnote>
  <w:footnote w:type="continuationSeparator" w:id="0">
    <w:p w14:paraId="29E1951C" w14:textId="77777777" w:rsidR="00AD02F9" w:rsidRDefault="00AD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804B" w14:textId="77777777" w:rsidR="00DF7E44" w:rsidRDefault="00977F4D">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14CC050" wp14:editId="487A79FB">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rect l="0" t="0" r="r" b="b"/>
                        <a:pathLst>
                          <a:path w="21600" h="2160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a:noFill/>
                        <a:miter lim="400000"/>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2049" style="width:141.7pt;height:43.8pt;margin-top:36pt;margin-left:408.2pt;mso-position-horizontal-relative:page;mso-position-vertical-relative:page;mso-wrap-distance-bottom:12pt;mso-wrap-distance-left:12pt;mso-wrap-distance-right:12pt;mso-wrap-distance-top:12pt;position:absolute;visibility:visible;z-index:-251657216" coordorigin="0,0" coordsize="21600,21600" path="m20830,11748l19725,11748l19725,21403l20830,21403l20830,17265l20838,16748l20853,16354l20891,16034l20945,15763l21013,15541l21105,15369l21196,15246l21288,15196l21600,15196l21600,13645l20777,13645l20830,11748xm21600,15196l21288,15196l21364,15221l21432,15270l21509,15369l21600,15541l21600,15196xm21600,11527l21326,11674l21097,12068l20914,12709l20777,13645l21600,13645l21600,11527xm18086,11576l17530,11945l17096,13029l16814,14679l16714,16773l16806,18792l17080,20295l17507,21255l18079,21600l18559,21378l18948,20713l19230,19654l19329,18792l18079,18792l17972,18718l17896,18447l17842,17979l17820,17339l19435,17339l19443,17068l19443,16723l19390,15418l17827,15418l17850,14901l17903,14507l17980,14285l18086,14187l19291,14187l19085,12955l18650,11921l18086,11576xm18323,18127l18285,18398l18231,18620l18163,18743l18079,18792l19329,18792l19397,18201l18323,18127xm19291,14187l18086,14187l18193,14260l18269,14507l18323,14876l18346,15418l19390,15418l19352,14581l19291,14187xm14634,11551l14230,11896l13925,12881l13742,14482l13681,16674l13696,17832l13750,18842l13833,19704l13963,20442l14093,20910l14260,21280l14443,21501l14634,21600l14832,21526l15007,21280l15160,20812l15320,20098l16425,20098l16425,18521l15091,18521l14977,18374l14893,18004l14840,17364l14824,16526l14840,15664l14893,15049l14984,14655l15099,14531l16425,14531l16425,13127l15343,13127l15190,12413l15030,11921l14847,11625l14634,11551xm16425,20098l15320,20098l15312,20319l15312,20492l15304,20590l15304,21058l15297,21403l16425,21403l16425,20098xm16425,14531l15099,14531l15205,14655l15289,15024l15335,15640l15350,16502l15335,17388l15289,18029l15205,18398l15091,18521l16425,18521l16425,14531xm16425,6354l15320,6354l15320,11625l15327,11945l15327,12241l15335,12758l15343,13127l16425,13127l16425,6354xm11875,11748l10770,11748l10770,21403l11875,21403l11875,16551l11890,15911l11928,15467l12004,15196l12103,15122l13391,15122l13391,14802l13384,14137l13361,13595l11844,13595l11867,12462l11867,12192l11875,11748xm13391,15122l12103,15122l12187,15172l12248,15369l12279,15738l12286,16305l12286,21403l13391,21403l13391,15122xm12629,11551l12393,11674l12180,12068l11997,12709l11844,13595l13361,13595l13353,13571l13308,13078l13247,12660l13132,12192l12980,11847l12812,11625l12629,11551xm9840,6675l9596,6847l9390,7290l9253,7955l9207,8768l9253,9581l9390,10246l9596,10689l9855,10837l10106,10689l10305,10221l10442,9556l10495,8719l10442,7931l10305,7290l10091,6847l9840,6675xm8788,20098l7363,20098l7523,20812l7675,21280l7850,21526l8056,21600l8239,21501l8422,21280l8590,20910l8727,20442l8788,20098xm7363,6354l6257,6354l6257,21403l7393,21403l7385,21058l7385,21009l7378,20590l7370,20492l7370,20319l7363,20098l8788,20098l8849,19704l8940,18842l8956,18521l7591,18521l7485,18398l7401,18029l7347,17388l7332,16502l7347,15640l7401,15024l7477,14655l7591,14531l8940,14531l8940,14482l8788,13127l7347,13127l7355,12758l7355,12241l7363,11896l7363,6354xm8940,14531l7591,14531l7706,14655l7789,15049l7843,15664l7866,16526l7843,17364l7797,18004l7713,18374l7591,18521l8956,18521l8986,17832l9009,16674l8940,14531xm8056,11551l7835,11625l7652,11921l7492,12413l7347,13127l8788,13127l8757,12881l8460,11896l8056,11551xm5404,6305l1654,6305l1654,10689l4093,10689l4093,17068l,17068l,21403l5404,21403l5404,6305xm1326,l,l,15984l3765,15984l3765,11699l1326,11699l1326,xm10396,11748l9291,11748l9291,21403l10396,21403l10396,11748xe" fillcolor="#231f20" stroked="f">
              <v:fill type="solid"/>
              <v:stroke joinstyle="miter" dashstyle="solid" linestyle="single" endcap="flat"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33A49F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6AD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C6FA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3229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450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9A1A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D27A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F657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C4F7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676053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A853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AA41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DEB1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6499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4CAF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FC0E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BEAD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5EEE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7206C8DE">
      <w:start w:val="1"/>
      <w:numFmt w:val="bullet"/>
      <w:lvlText w:val=""/>
      <w:lvlJc w:val="center"/>
      <w:pPr>
        <w:ind w:left="360" w:hanging="360"/>
      </w:pPr>
      <w:rPr>
        <w:rFonts w:ascii="Symbol" w:hAnsi="Symbol" w:hint="default"/>
      </w:rPr>
    </w:lvl>
    <w:lvl w:ilvl="1" w:tplc="8BFA5900" w:tentative="1">
      <w:start w:val="1"/>
      <w:numFmt w:val="bullet"/>
      <w:lvlText w:val="o"/>
      <w:lvlJc w:val="left"/>
      <w:pPr>
        <w:ind w:left="1080" w:hanging="360"/>
      </w:pPr>
      <w:rPr>
        <w:rFonts w:ascii="Courier New" w:hAnsi="Courier New" w:cs="Courier New" w:hint="default"/>
      </w:rPr>
    </w:lvl>
    <w:lvl w:ilvl="2" w:tplc="C7EC2BAE" w:tentative="1">
      <w:start w:val="1"/>
      <w:numFmt w:val="bullet"/>
      <w:lvlText w:val=""/>
      <w:lvlJc w:val="left"/>
      <w:pPr>
        <w:ind w:left="1800" w:hanging="360"/>
      </w:pPr>
      <w:rPr>
        <w:rFonts w:ascii="Wingdings" w:hAnsi="Wingdings" w:hint="default"/>
      </w:rPr>
    </w:lvl>
    <w:lvl w:ilvl="3" w:tplc="05E6A968" w:tentative="1">
      <w:start w:val="1"/>
      <w:numFmt w:val="bullet"/>
      <w:lvlText w:val=""/>
      <w:lvlJc w:val="left"/>
      <w:pPr>
        <w:ind w:left="2520" w:hanging="360"/>
      </w:pPr>
      <w:rPr>
        <w:rFonts w:ascii="Symbol" w:hAnsi="Symbol" w:hint="default"/>
      </w:rPr>
    </w:lvl>
    <w:lvl w:ilvl="4" w:tplc="9EBAB4DC" w:tentative="1">
      <w:start w:val="1"/>
      <w:numFmt w:val="bullet"/>
      <w:lvlText w:val="o"/>
      <w:lvlJc w:val="left"/>
      <w:pPr>
        <w:ind w:left="3240" w:hanging="360"/>
      </w:pPr>
      <w:rPr>
        <w:rFonts w:ascii="Courier New" w:hAnsi="Courier New" w:cs="Courier New" w:hint="default"/>
      </w:rPr>
    </w:lvl>
    <w:lvl w:ilvl="5" w:tplc="CF2A2D50" w:tentative="1">
      <w:start w:val="1"/>
      <w:numFmt w:val="bullet"/>
      <w:lvlText w:val=""/>
      <w:lvlJc w:val="left"/>
      <w:pPr>
        <w:ind w:left="3960" w:hanging="360"/>
      </w:pPr>
      <w:rPr>
        <w:rFonts w:ascii="Wingdings" w:hAnsi="Wingdings" w:hint="default"/>
      </w:rPr>
    </w:lvl>
    <w:lvl w:ilvl="6" w:tplc="D91228E8" w:tentative="1">
      <w:start w:val="1"/>
      <w:numFmt w:val="bullet"/>
      <w:lvlText w:val=""/>
      <w:lvlJc w:val="left"/>
      <w:pPr>
        <w:ind w:left="4680" w:hanging="360"/>
      </w:pPr>
      <w:rPr>
        <w:rFonts w:ascii="Symbol" w:hAnsi="Symbol" w:hint="default"/>
      </w:rPr>
    </w:lvl>
    <w:lvl w:ilvl="7" w:tplc="CF3E0788" w:tentative="1">
      <w:start w:val="1"/>
      <w:numFmt w:val="bullet"/>
      <w:lvlText w:val="o"/>
      <w:lvlJc w:val="left"/>
      <w:pPr>
        <w:ind w:left="5400" w:hanging="360"/>
      </w:pPr>
      <w:rPr>
        <w:rFonts w:ascii="Courier New" w:hAnsi="Courier New" w:cs="Courier New" w:hint="default"/>
      </w:rPr>
    </w:lvl>
    <w:lvl w:ilvl="8" w:tplc="3FEC947A"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04754B5"/>
    <w:multiLevelType w:val="hybridMultilevel"/>
    <w:tmpl w:val="CC0EB9DC"/>
    <w:lvl w:ilvl="0" w:tplc="762612D8">
      <w:start w:val="1"/>
      <w:numFmt w:val="bullet"/>
      <w:lvlText w:val=""/>
      <w:lvlJc w:val="left"/>
      <w:pPr>
        <w:ind w:left="720" w:hanging="360"/>
      </w:pPr>
      <w:rPr>
        <w:rFonts w:ascii="Wingdings" w:hAnsi="Wingdings" w:hint="default"/>
      </w:rPr>
    </w:lvl>
    <w:lvl w:ilvl="1" w:tplc="4E4C1ADA" w:tentative="1">
      <w:start w:val="1"/>
      <w:numFmt w:val="bullet"/>
      <w:lvlText w:val="o"/>
      <w:lvlJc w:val="left"/>
      <w:pPr>
        <w:ind w:left="1440" w:hanging="360"/>
      </w:pPr>
      <w:rPr>
        <w:rFonts w:ascii="Courier New" w:hAnsi="Courier New" w:cs="Courier New" w:hint="default"/>
      </w:rPr>
    </w:lvl>
    <w:lvl w:ilvl="2" w:tplc="69508214" w:tentative="1">
      <w:start w:val="1"/>
      <w:numFmt w:val="bullet"/>
      <w:lvlText w:val=""/>
      <w:lvlJc w:val="left"/>
      <w:pPr>
        <w:ind w:left="2160" w:hanging="360"/>
      </w:pPr>
      <w:rPr>
        <w:rFonts w:ascii="Wingdings" w:hAnsi="Wingdings" w:hint="default"/>
      </w:rPr>
    </w:lvl>
    <w:lvl w:ilvl="3" w:tplc="D44044B2" w:tentative="1">
      <w:start w:val="1"/>
      <w:numFmt w:val="bullet"/>
      <w:lvlText w:val=""/>
      <w:lvlJc w:val="left"/>
      <w:pPr>
        <w:ind w:left="2880" w:hanging="360"/>
      </w:pPr>
      <w:rPr>
        <w:rFonts w:ascii="Symbol" w:hAnsi="Symbol" w:hint="default"/>
      </w:rPr>
    </w:lvl>
    <w:lvl w:ilvl="4" w:tplc="BC661B6E" w:tentative="1">
      <w:start w:val="1"/>
      <w:numFmt w:val="bullet"/>
      <w:lvlText w:val="o"/>
      <w:lvlJc w:val="left"/>
      <w:pPr>
        <w:ind w:left="3600" w:hanging="360"/>
      </w:pPr>
      <w:rPr>
        <w:rFonts w:ascii="Courier New" w:hAnsi="Courier New" w:cs="Courier New" w:hint="default"/>
      </w:rPr>
    </w:lvl>
    <w:lvl w:ilvl="5" w:tplc="B5CE4522" w:tentative="1">
      <w:start w:val="1"/>
      <w:numFmt w:val="bullet"/>
      <w:lvlText w:val=""/>
      <w:lvlJc w:val="left"/>
      <w:pPr>
        <w:ind w:left="4320" w:hanging="360"/>
      </w:pPr>
      <w:rPr>
        <w:rFonts w:ascii="Wingdings" w:hAnsi="Wingdings" w:hint="default"/>
      </w:rPr>
    </w:lvl>
    <w:lvl w:ilvl="6" w:tplc="92A07368" w:tentative="1">
      <w:start w:val="1"/>
      <w:numFmt w:val="bullet"/>
      <w:lvlText w:val=""/>
      <w:lvlJc w:val="left"/>
      <w:pPr>
        <w:ind w:left="5040" w:hanging="360"/>
      </w:pPr>
      <w:rPr>
        <w:rFonts w:ascii="Symbol" w:hAnsi="Symbol" w:hint="default"/>
      </w:rPr>
    </w:lvl>
    <w:lvl w:ilvl="7" w:tplc="BDA0368E" w:tentative="1">
      <w:start w:val="1"/>
      <w:numFmt w:val="bullet"/>
      <w:lvlText w:val="o"/>
      <w:lvlJc w:val="left"/>
      <w:pPr>
        <w:ind w:left="5760" w:hanging="360"/>
      </w:pPr>
      <w:rPr>
        <w:rFonts w:ascii="Courier New" w:hAnsi="Courier New" w:cs="Courier New" w:hint="default"/>
      </w:rPr>
    </w:lvl>
    <w:lvl w:ilvl="8" w:tplc="5C5A81FE" w:tentative="1">
      <w:start w:val="1"/>
      <w:numFmt w:val="bullet"/>
      <w:lvlText w:val=""/>
      <w:lvlJc w:val="left"/>
      <w:pPr>
        <w:ind w:left="6480" w:hanging="360"/>
      </w:pPr>
      <w:rPr>
        <w:rFonts w:ascii="Wingdings" w:hAnsi="Wingdings" w:hint="default"/>
      </w:rPr>
    </w:lvl>
  </w:abstractNum>
  <w:abstractNum w:abstractNumId="7" w15:restartNumberingAfterBreak="0">
    <w:nsid w:val="331C01E7"/>
    <w:multiLevelType w:val="hybridMultilevel"/>
    <w:tmpl w:val="D18091E0"/>
    <w:numStyleLink w:val="ImportierterStil1"/>
  </w:abstractNum>
  <w:abstractNum w:abstractNumId="8" w15:restartNumberingAfterBreak="0">
    <w:nsid w:val="34FB34F9"/>
    <w:multiLevelType w:val="hybridMultilevel"/>
    <w:tmpl w:val="E8E2B750"/>
    <w:lvl w:ilvl="0" w:tplc="943C4CC4">
      <w:start w:val="1"/>
      <w:numFmt w:val="bullet"/>
      <w:lvlText w:val=""/>
      <w:lvlJc w:val="left"/>
      <w:pPr>
        <w:ind w:left="720" w:hanging="360"/>
      </w:pPr>
      <w:rPr>
        <w:rFonts w:ascii="Symbol" w:hAnsi="Symbol" w:hint="default"/>
      </w:rPr>
    </w:lvl>
    <w:lvl w:ilvl="1" w:tplc="7136AC44" w:tentative="1">
      <w:start w:val="1"/>
      <w:numFmt w:val="bullet"/>
      <w:lvlText w:val="o"/>
      <w:lvlJc w:val="left"/>
      <w:pPr>
        <w:ind w:left="1440" w:hanging="360"/>
      </w:pPr>
      <w:rPr>
        <w:rFonts w:ascii="Courier New" w:hAnsi="Courier New" w:cs="Courier New" w:hint="default"/>
      </w:rPr>
    </w:lvl>
    <w:lvl w:ilvl="2" w:tplc="605C2A44" w:tentative="1">
      <w:start w:val="1"/>
      <w:numFmt w:val="bullet"/>
      <w:lvlText w:val=""/>
      <w:lvlJc w:val="left"/>
      <w:pPr>
        <w:ind w:left="2160" w:hanging="360"/>
      </w:pPr>
      <w:rPr>
        <w:rFonts w:ascii="Wingdings" w:hAnsi="Wingdings" w:hint="default"/>
      </w:rPr>
    </w:lvl>
    <w:lvl w:ilvl="3" w:tplc="DF520290" w:tentative="1">
      <w:start w:val="1"/>
      <w:numFmt w:val="bullet"/>
      <w:lvlText w:val=""/>
      <w:lvlJc w:val="left"/>
      <w:pPr>
        <w:ind w:left="2880" w:hanging="360"/>
      </w:pPr>
      <w:rPr>
        <w:rFonts w:ascii="Symbol" w:hAnsi="Symbol" w:hint="default"/>
      </w:rPr>
    </w:lvl>
    <w:lvl w:ilvl="4" w:tplc="BD982B8C" w:tentative="1">
      <w:start w:val="1"/>
      <w:numFmt w:val="bullet"/>
      <w:lvlText w:val="o"/>
      <w:lvlJc w:val="left"/>
      <w:pPr>
        <w:ind w:left="3600" w:hanging="360"/>
      </w:pPr>
      <w:rPr>
        <w:rFonts w:ascii="Courier New" w:hAnsi="Courier New" w:cs="Courier New" w:hint="default"/>
      </w:rPr>
    </w:lvl>
    <w:lvl w:ilvl="5" w:tplc="FA9E22D0" w:tentative="1">
      <w:start w:val="1"/>
      <w:numFmt w:val="bullet"/>
      <w:lvlText w:val=""/>
      <w:lvlJc w:val="left"/>
      <w:pPr>
        <w:ind w:left="4320" w:hanging="360"/>
      </w:pPr>
      <w:rPr>
        <w:rFonts w:ascii="Wingdings" w:hAnsi="Wingdings" w:hint="default"/>
      </w:rPr>
    </w:lvl>
    <w:lvl w:ilvl="6" w:tplc="D6144B02" w:tentative="1">
      <w:start w:val="1"/>
      <w:numFmt w:val="bullet"/>
      <w:lvlText w:val=""/>
      <w:lvlJc w:val="left"/>
      <w:pPr>
        <w:ind w:left="5040" w:hanging="360"/>
      </w:pPr>
      <w:rPr>
        <w:rFonts w:ascii="Symbol" w:hAnsi="Symbol" w:hint="default"/>
      </w:rPr>
    </w:lvl>
    <w:lvl w:ilvl="7" w:tplc="FF480DE2" w:tentative="1">
      <w:start w:val="1"/>
      <w:numFmt w:val="bullet"/>
      <w:lvlText w:val="o"/>
      <w:lvlJc w:val="left"/>
      <w:pPr>
        <w:ind w:left="5760" w:hanging="360"/>
      </w:pPr>
      <w:rPr>
        <w:rFonts w:ascii="Courier New" w:hAnsi="Courier New" w:cs="Courier New" w:hint="default"/>
      </w:rPr>
    </w:lvl>
    <w:lvl w:ilvl="8" w:tplc="1C9CEE58" w:tentative="1">
      <w:start w:val="1"/>
      <w:numFmt w:val="bullet"/>
      <w:lvlText w:val=""/>
      <w:lvlJc w:val="left"/>
      <w:pPr>
        <w:ind w:left="6480" w:hanging="360"/>
      </w:pPr>
      <w:rPr>
        <w:rFonts w:ascii="Wingdings" w:hAnsi="Wingdings" w:hint="default"/>
      </w:rPr>
    </w:lvl>
  </w:abstractNum>
  <w:abstractNum w:abstractNumId="9" w15:restartNumberingAfterBreak="0">
    <w:nsid w:val="3E045D93"/>
    <w:multiLevelType w:val="hybridMultilevel"/>
    <w:tmpl w:val="D18091E0"/>
    <w:numStyleLink w:val="ImportierterStil1"/>
  </w:abstractNum>
  <w:abstractNum w:abstractNumId="10" w15:restartNumberingAfterBreak="0">
    <w:nsid w:val="47571F00"/>
    <w:multiLevelType w:val="hybridMultilevel"/>
    <w:tmpl w:val="F1306FB2"/>
    <w:lvl w:ilvl="0" w:tplc="D162375C">
      <w:start w:val="1"/>
      <w:numFmt w:val="bullet"/>
      <w:lvlText w:val=""/>
      <w:lvlJc w:val="left"/>
      <w:pPr>
        <w:ind w:left="720" w:hanging="360"/>
      </w:pPr>
      <w:rPr>
        <w:rFonts w:ascii="Wingdings" w:hAnsi="Wingdings" w:hint="default"/>
      </w:rPr>
    </w:lvl>
    <w:lvl w:ilvl="1" w:tplc="474C7ABC" w:tentative="1">
      <w:start w:val="1"/>
      <w:numFmt w:val="bullet"/>
      <w:lvlText w:val="o"/>
      <w:lvlJc w:val="left"/>
      <w:pPr>
        <w:ind w:left="1440" w:hanging="360"/>
      </w:pPr>
      <w:rPr>
        <w:rFonts w:ascii="Courier New" w:hAnsi="Courier New" w:cs="Courier New" w:hint="default"/>
      </w:rPr>
    </w:lvl>
    <w:lvl w:ilvl="2" w:tplc="01FEAFC4" w:tentative="1">
      <w:start w:val="1"/>
      <w:numFmt w:val="bullet"/>
      <w:lvlText w:val=""/>
      <w:lvlJc w:val="left"/>
      <w:pPr>
        <w:ind w:left="2160" w:hanging="360"/>
      </w:pPr>
      <w:rPr>
        <w:rFonts w:ascii="Wingdings" w:hAnsi="Wingdings" w:hint="default"/>
      </w:rPr>
    </w:lvl>
    <w:lvl w:ilvl="3" w:tplc="61BCC714" w:tentative="1">
      <w:start w:val="1"/>
      <w:numFmt w:val="bullet"/>
      <w:lvlText w:val=""/>
      <w:lvlJc w:val="left"/>
      <w:pPr>
        <w:ind w:left="2880" w:hanging="360"/>
      </w:pPr>
      <w:rPr>
        <w:rFonts w:ascii="Symbol" w:hAnsi="Symbol" w:hint="default"/>
      </w:rPr>
    </w:lvl>
    <w:lvl w:ilvl="4" w:tplc="049402B6" w:tentative="1">
      <w:start w:val="1"/>
      <w:numFmt w:val="bullet"/>
      <w:lvlText w:val="o"/>
      <w:lvlJc w:val="left"/>
      <w:pPr>
        <w:ind w:left="3600" w:hanging="360"/>
      </w:pPr>
      <w:rPr>
        <w:rFonts w:ascii="Courier New" w:hAnsi="Courier New" w:cs="Courier New" w:hint="default"/>
      </w:rPr>
    </w:lvl>
    <w:lvl w:ilvl="5" w:tplc="5CFC82FC" w:tentative="1">
      <w:start w:val="1"/>
      <w:numFmt w:val="bullet"/>
      <w:lvlText w:val=""/>
      <w:lvlJc w:val="left"/>
      <w:pPr>
        <w:ind w:left="4320" w:hanging="360"/>
      </w:pPr>
      <w:rPr>
        <w:rFonts w:ascii="Wingdings" w:hAnsi="Wingdings" w:hint="default"/>
      </w:rPr>
    </w:lvl>
    <w:lvl w:ilvl="6" w:tplc="95C2D854" w:tentative="1">
      <w:start w:val="1"/>
      <w:numFmt w:val="bullet"/>
      <w:lvlText w:val=""/>
      <w:lvlJc w:val="left"/>
      <w:pPr>
        <w:ind w:left="5040" w:hanging="360"/>
      </w:pPr>
      <w:rPr>
        <w:rFonts w:ascii="Symbol" w:hAnsi="Symbol" w:hint="default"/>
      </w:rPr>
    </w:lvl>
    <w:lvl w:ilvl="7" w:tplc="92101BC0" w:tentative="1">
      <w:start w:val="1"/>
      <w:numFmt w:val="bullet"/>
      <w:lvlText w:val="o"/>
      <w:lvlJc w:val="left"/>
      <w:pPr>
        <w:ind w:left="5760" w:hanging="360"/>
      </w:pPr>
      <w:rPr>
        <w:rFonts w:ascii="Courier New" w:hAnsi="Courier New" w:cs="Courier New" w:hint="default"/>
      </w:rPr>
    </w:lvl>
    <w:lvl w:ilvl="8" w:tplc="FE4E8DB6" w:tentative="1">
      <w:start w:val="1"/>
      <w:numFmt w:val="bullet"/>
      <w:lvlText w:val=""/>
      <w:lvlJc w:val="left"/>
      <w:pPr>
        <w:ind w:left="6480" w:hanging="360"/>
      </w:pPr>
      <w:rPr>
        <w:rFonts w:ascii="Wingdings" w:hAnsi="Wingdings" w:hint="default"/>
      </w:rPr>
    </w:lvl>
  </w:abstractNum>
  <w:abstractNum w:abstractNumId="11" w15:restartNumberingAfterBreak="0">
    <w:nsid w:val="4C3B4046"/>
    <w:multiLevelType w:val="hybridMultilevel"/>
    <w:tmpl w:val="34C0F122"/>
    <w:lvl w:ilvl="0" w:tplc="A1CA6250">
      <w:numFmt w:val="bullet"/>
      <w:lvlText w:val="-"/>
      <w:lvlJc w:val="left"/>
      <w:pPr>
        <w:ind w:left="720" w:hanging="360"/>
      </w:pPr>
      <w:rPr>
        <w:rFonts w:ascii="Arial" w:eastAsia="Arial Unicode MS" w:hAnsi="Arial" w:cs="Arial" w:hint="default"/>
      </w:rPr>
    </w:lvl>
    <w:lvl w:ilvl="1" w:tplc="0FE4DFC2" w:tentative="1">
      <w:start w:val="1"/>
      <w:numFmt w:val="bullet"/>
      <w:lvlText w:val="o"/>
      <w:lvlJc w:val="left"/>
      <w:pPr>
        <w:ind w:left="1440" w:hanging="360"/>
      </w:pPr>
      <w:rPr>
        <w:rFonts w:ascii="Courier New" w:hAnsi="Courier New" w:cs="Courier New" w:hint="default"/>
      </w:rPr>
    </w:lvl>
    <w:lvl w:ilvl="2" w:tplc="A18E2C4E" w:tentative="1">
      <w:start w:val="1"/>
      <w:numFmt w:val="bullet"/>
      <w:lvlText w:val=""/>
      <w:lvlJc w:val="left"/>
      <w:pPr>
        <w:ind w:left="2160" w:hanging="360"/>
      </w:pPr>
      <w:rPr>
        <w:rFonts w:ascii="Wingdings" w:hAnsi="Wingdings" w:hint="default"/>
      </w:rPr>
    </w:lvl>
    <w:lvl w:ilvl="3" w:tplc="3C142B90" w:tentative="1">
      <w:start w:val="1"/>
      <w:numFmt w:val="bullet"/>
      <w:lvlText w:val=""/>
      <w:lvlJc w:val="left"/>
      <w:pPr>
        <w:ind w:left="2880" w:hanging="360"/>
      </w:pPr>
      <w:rPr>
        <w:rFonts w:ascii="Symbol" w:hAnsi="Symbol" w:hint="default"/>
      </w:rPr>
    </w:lvl>
    <w:lvl w:ilvl="4" w:tplc="B3B250A6" w:tentative="1">
      <w:start w:val="1"/>
      <w:numFmt w:val="bullet"/>
      <w:lvlText w:val="o"/>
      <w:lvlJc w:val="left"/>
      <w:pPr>
        <w:ind w:left="3600" w:hanging="360"/>
      </w:pPr>
      <w:rPr>
        <w:rFonts w:ascii="Courier New" w:hAnsi="Courier New" w:cs="Courier New" w:hint="default"/>
      </w:rPr>
    </w:lvl>
    <w:lvl w:ilvl="5" w:tplc="590811C2" w:tentative="1">
      <w:start w:val="1"/>
      <w:numFmt w:val="bullet"/>
      <w:lvlText w:val=""/>
      <w:lvlJc w:val="left"/>
      <w:pPr>
        <w:ind w:left="4320" w:hanging="360"/>
      </w:pPr>
      <w:rPr>
        <w:rFonts w:ascii="Wingdings" w:hAnsi="Wingdings" w:hint="default"/>
      </w:rPr>
    </w:lvl>
    <w:lvl w:ilvl="6" w:tplc="8168DCD0" w:tentative="1">
      <w:start w:val="1"/>
      <w:numFmt w:val="bullet"/>
      <w:lvlText w:val=""/>
      <w:lvlJc w:val="left"/>
      <w:pPr>
        <w:ind w:left="5040" w:hanging="360"/>
      </w:pPr>
      <w:rPr>
        <w:rFonts w:ascii="Symbol" w:hAnsi="Symbol" w:hint="default"/>
      </w:rPr>
    </w:lvl>
    <w:lvl w:ilvl="7" w:tplc="93AE0476" w:tentative="1">
      <w:start w:val="1"/>
      <w:numFmt w:val="bullet"/>
      <w:lvlText w:val="o"/>
      <w:lvlJc w:val="left"/>
      <w:pPr>
        <w:ind w:left="5760" w:hanging="360"/>
      </w:pPr>
      <w:rPr>
        <w:rFonts w:ascii="Courier New" w:hAnsi="Courier New" w:cs="Courier New" w:hint="default"/>
      </w:rPr>
    </w:lvl>
    <w:lvl w:ilvl="8" w:tplc="9092C0A0" w:tentative="1">
      <w:start w:val="1"/>
      <w:numFmt w:val="bullet"/>
      <w:lvlText w:val=""/>
      <w:lvlJc w:val="left"/>
      <w:pPr>
        <w:ind w:left="6480" w:hanging="360"/>
      </w:pPr>
      <w:rPr>
        <w:rFonts w:ascii="Wingdings" w:hAnsi="Wingdings" w:hint="default"/>
      </w:rPr>
    </w:lvl>
  </w:abstractNum>
  <w:abstractNum w:abstractNumId="12" w15:restartNumberingAfterBreak="0">
    <w:nsid w:val="4E6304D3"/>
    <w:multiLevelType w:val="hybridMultilevel"/>
    <w:tmpl w:val="B3344ACA"/>
    <w:lvl w:ilvl="0" w:tplc="28CC6008">
      <w:numFmt w:val="bullet"/>
      <w:lvlText w:val="-"/>
      <w:lvlJc w:val="left"/>
      <w:pPr>
        <w:ind w:left="720" w:hanging="360"/>
      </w:pPr>
      <w:rPr>
        <w:rFonts w:ascii="Arial" w:eastAsia="Arial Unicode MS" w:hAnsi="Arial" w:cs="Arial" w:hint="default"/>
      </w:rPr>
    </w:lvl>
    <w:lvl w:ilvl="1" w:tplc="9468FB5E" w:tentative="1">
      <w:start w:val="1"/>
      <w:numFmt w:val="bullet"/>
      <w:lvlText w:val="o"/>
      <w:lvlJc w:val="left"/>
      <w:pPr>
        <w:ind w:left="1440" w:hanging="360"/>
      </w:pPr>
      <w:rPr>
        <w:rFonts w:ascii="Courier New" w:hAnsi="Courier New" w:cs="Courier New" w:hint="default"/>
      </w:rPr>
    </w:lvl>
    <w:lvl w:ilvl="2" w:tplc="E3E44296" w:tentative="1">
      <w:start w:val="1"/>
      <w:numFmt w:val="bullet"/>
      <w:lvlText w:val=""/>
      <w:lvlJc w:val="left"/>
      <w:pPr>
        <w:ind w:left="2160" w:hanging="360"/>
      </w:pPr>
      <w:rPr>
        <w:rFonts w:ascii="Wingdings" w:hAnsi="Wingdings" w:hint="default"/>
      </w:rPr>
    </w:lvl>
    <w:lvl w:ilvl="3" w:tplc="E2CAE6DE" w:tentative="1">
      <w:start w:val="1"/>
      <w:numFmt w:val="bullet"/>
      <w:lvlText w:val=""/>
      <w:lvlJc w:val="left"/>
      <w:pPr>
        <w:ind w:left="2880" w:hanging="360"/>
      </w:pPr>
      <w:rPr>
        <w:rFonts w:ascii="Symbol" w:hAnsi="Symbol" w:hint="default"/>
      </w:rPr>
    </w:lvl>
    <w:lvl w:ilvl="4" w:tplc="64A21C00" w:tentative="1">
      <w:start w:val="1"/>
      <w:numFmt w:val="bullet"/>
      <w:lvlText w:val="o"/>
      <w:lvlJc w:val="left"/>
      <w:pPr>
        <w:ind w:left="3600" w:hanging="360"/>
      </w:pPr>
      <w:rPr>
        <w:rFonts w:ascii="Courier New" w:hAnsi="Courier New" w:cs="Courier New" w:hint="default"/>
      </w:rPr>
    </w:lvl>
    <w:lvl w:ilvl="5" w:tplc="87FEB8E4" w:tentative="1">
      <w:start w:val="1"/>
      <w:numFmt w:val="bullet"/>
      <w:lvlText w:val=""/>
      <w:lvlJc w:val="left"/>
      <w:pPr>
        <w:ind w:left="4320" w:hanging="360"/>
      </w:pPr>
      <w:rPr>
        <w:rFonts w:ascii="Wingdings" w:hAnsi="Wingdings" w:hint="default"/>
      </w:rPr>
    </w:lvl>
    <w:lvl w:ilvl="6" w:tplc="9F1A34F6" w:tentative="1">
      <w:start w:val="1"/>
      <w:numFmt w:val="bullet"/>
      <w:lvlText w:val=""/>
      <w:lvlJc w:val="left"/>
      <w:pPr>
        <w:ind w:left="5040" w:hanging="360"/>
      </w:pPr>
      <w:rPr>
        <w:rFonts w:ascii="Symbol" w:hAnsi="Symbol" w:hint="default"/>
      </w:rPr>
    </w:lvl>
    <w:lvl w:ilvl="7" w:tplc="426EE12C" w:tentative="1">
      <w:start w:val="1"/>
      <w:numFmt w:val="bullet"/>
      <w:lvlText w:val="o"/>
      <w:lvlJc w:val="left"/>
      <w:pPr>
        <w:ind w:left="5760" w:hanging="360"/>
      </w:pPr>
      <w:rPr>
        <w:rFonts w:ascii="Courier New" w:hAnsi="Courier New" w:cs="Courier New" w:hint="default"/>
      </w:rPr>
    </w:lvl>
    <w:lvl w:ilvl="8" w:tplc="E0DA9702" w:tentative="1">
      <w:start w:val="1"/>
      <w:numFmt w:val="bullet"/>
      <w:lvlText w:val=""/>
      <w:lvlJc w:val="left"/>
      <w:pPr>
        <w:ind w:left="6480" w:hanging="360"/>
      </w:pPr>
      <w:rPr>
        <w:rFonts w:ascii="Wingdings" w:hAnsi="Wingdings" w:hint="default"/>
      </w:rPr>
    </w:lvl>
  </w:abstractNum>
  <w:abstractNum w:abstractNumId="13" w15:restartNumberingAfterBreak="0">
    <w:nsid w:val="5256692F"/>
    <w:multiLevelType w:val="hybridMultilevel"/>
    <w:tmpl w:val="D35C22A8"/>
    <w:numStyleLink w:val="ImportierterStil2"/>
  </w:abstractNum>
  <w:abstractNum w:abstractNumId="14" w15:restartNumberingAfterBreak="0">
    <w:nsid w:val="6BC40077"/>
    <w:multiLevelType w:val="hybridMultilevel"/>
    <w:tmpl w:val="D35C22A8"/>
    <w:numStyleLink w:val="ImportierterStil2"/>
  </w:abstractNum>
  <w:abstractNum w:abstractNumId="15" w15:restartNumberingAfterBreak="0">
    <w:nsid w:val="70E55285"/>
    <w:multiLevelType w:val="hybridMultilevel"/>
    <w:tmpl w:val="D35C22A8"/>
    <w:numStyleLink w:val="ImportierterStil2"/>
  </w:abstractNum>
  <w:num w:numId="1">
    <w:abstractNumId w:val="3"/>
  </w:num>
  <w:num w:numId="2">
    <w:abstractNumId w:val="7"/>
  </w:num>
  <w:num w:numId="3">
    <w:abstractNumId w:val="8"/>
  </w:num>
  <w:num w:numId="4">
    <w:abstractNumId w:val="2"/>
  </w:num>
  <w:num w:numId="5">
    <w:abstractNumId w:val="13"/>
  </w:num>
  <w:num w:numId="6">
    <w:abstractNumId w:val="1"/>
  </w:num>
  <w:num w:numId="7">
    <w:abstractNumId w:val="0"/>
  </w:num>
  <w:num w:numId="8">
    <w:abstractNumId w:val="9"/>
  </w:num>
  <w:num w:numId="9">
    <w:abstractNumId w:val="15"/>
  </w:num>
  <w:num w:numId="10">
    <w:abstractNumId w:val="5"/>
  </w:num>
  <w:num w:numId="11">
    <w:abstractNumId w:val="4"/>
  </w:num>
  <w:num w:numId="12">
    <w:abstractNumId w:val="14"/>
  </w:num>
  <w:num w:numId="13">
    <w:abstractNumId w:val="10"/>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94D5F"/>
    <w:rsid w:val="000A7DE0"/>
    <w:rsid w:val="001034CC"/>
    <w:rsid w:val="001276CA"/>
    <w:rsid w:val="001550D7"/>
    <w:rsid w:val="001F54A4"/>
    <w:rsid w:val="00202607"/>
    <w:rsid w:val="002051B8"/>
    <w:rsid w:val="002268B8"/>
    <w:rsid w:val="00245F5A"/>
    <w:rsid w:val="002F673B"/>
    <w:rsid w:val="0038694E"/>
    <w:rsid w:val="003E33B7"/>
    <w:rsid w:val="00451452"/>
    <w:rsid w:val="004651DD"/>
    <w:rsid w:val="00477CD8"/>
    <w:rsid w:val="004A6A89"/>
    <w:rsid w:val="00537414"/>
    <w:rsid w:val="005D6047"/>
    <w:rsid w:val="005F4CB9"/>
    <w:rsid w:val="00692B4D"/>
    <w:rsid w:val="006E730F"/>
    <w:rsid w:val="006F63B0"/>
    <w:rsid w:val="007564CA"/>
    <w:rsid w:val="00777C01"/>
    <w:rsid w:val="00784EBC"/>
    <w:rsid w:val="008A1DC2"/>
    <w:rsid w:val="00961BA0"/>
    <w:rsid w:val="00977F4D"/>
    <w:rsid w:val="00985E7D"/>
    <w:rsid w:val="009E5383"/>
    <w:rsid w:val="00A630D8"/>
    <w:rsid w:val="00A77735"/>
    <w:rsid w:val="00AD02F9"/>
    <w:rsid w:val="00AD14A9"/>
    <w:rsid w:val="00AE34E2"/>
    <w:rsid w:val="00B153B1"/>
    <w:rsid w:val="00B50B7A"/>
    <w:rsid w:val="00C34876"/>
    <w:rsid w:val="00C451FE"/>
    <w:rsid w:val="00C537BA"/>
    <w:rsid w:val="00C95A63"/>
    <w:rsid w:val="00CC48CD"/>
    <w:rsid w:val="00CC7536"/>
    <w:rsid w:val="00D203BA"/>
    <w:rsid w:val="00D320DF"/>
    <w:rsid w:val="00D32464"/>
    <w:rsid w:val="00D94B8C"/>
    <w:rsid w:val="00DF7E44"/>
    <w:rsid w:val="00E10886"/>
    <w:rsid w:val="00EE2C67"/>
    <w:rsid w:val="00F03979"/>
    <w:rsid w:val="00F902AC"/>
    <w:rsid w:val="00FB3619"/>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E974"/>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berarbeitung">
    <w:name w:val="Revision"/>
    <w:hidden/>
    <w:uiPriority w:val="99"/>
    <w:semiHidden/>
    <w:rsid w:val="00AD14A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3</cp:revision>
  <dcterms:created xsi:type="dcterms:W3CDTF">2024-03-25T07:37:00Z</dcterms:created>
  <dcterms:modified xsi:type="dcterms:W3CDTF">2024-03-25T10:37:00Z</dcterms:modified>
</cp:coreProperties>
</file>