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29760" w14:textId="3E02F556" w:rsidR="004651DD" w:rsidRPr="00D17361" w:rsidRDefault="004651DD" w:rsidP="004651DD">
      <w:pPr>
        <w:spacing w:line="360" w:lineRule="auto"/>
        <w:rPr>
          <w:rFonts w:cs="Arial"/>
          <w:noProof/>
          <w:lang w:val="fr-FR"/>
        </w:rPr>
      </w:pPr>
      <w:r w:rsidRPr="00D17361">
        <w:rPr>
          <w:rFonts w:cs="Arial"/>
          <w:noProof/>
          <w:lang w:val="fr-FR"/>
        </w:rPr>
        <w:t>Neckarsulm, le 27 mars 2024</w:t>
      </w:r>
    </w:p>
    <w:p w14:paraId="3EA61983" w14:textId="0800CEA1" w:rsidR="004651DD" w:rsidRPr="00D17361" w:rsidRDefault="004651DD" w:rsidP="004651DD">
      <w:pPr>
        <w:spacing w:line="360" w:lineRule="auto"/>
        <w:rPr>
          <w:rFonts w:cs="Arial"/>
          <w:noProof/>
          <w:u w:val="single"/>
          <w:lang w:val="fr-FR"/>
        </w:rPr>
      </w:pPr>
      <w:r w:rsidRPr="00D17361">
        <w:rPr>
          <w:rFonts w:cs="Arial"/>
          <w:noProof/>
          <w:u w:val="single"/>
          <w:lang w:val="fr-FR"/>
        </w:rPr>
        <w:t xml:space="preserve">Connecteurs M12 </w:t>
      </w:r>
      <w:r w:rsidR="00C176E2" w:rsidRPr="00D17361">
        <w:rPr>
          <w:rFonts w:cs="Arial"/>
          <w:noProof/>
          <w:u w:val="single"/>
          <w:lang w:val="fr-FR"/>
        </w:rPr>
        <w:t xml:space="preserve">disponibles </w:t>
      </w:r>
      <w:r w:rsidRPr="00D17361">
        <w:rPr>
          <w:rFonts w:cs="Arial"/>
          <w:noProof/>
          <w:u w:val="single"/>
          <w:lang w:val="fr-FR"/>
        </w:rPr>
        <w:t>en</w:t>
      </w:r>
      <w:r w:rsidR="00C176E2" w:rsidRPr="00D17361">
        <w:rPr>
          <w:rFonts w:cs="Arial"/>
          <w:noProof/>
          <w:u w:val="single"/>
          <w:lang w:val="fr-FR"/>
        </w:rPr>
        <w:t xml:space="preserve"> </w:t>
      </w:r>
      <w:r w:rsidRPr="00D17361">
        <w:rPr>
          <w:rFonts w:cs="Arial"/>
          <w:noProof/>
          <w:u w:val="single"/>
          <w:lang w:val="fr-FR"/>
        </w:rPr>
        <w:t>variantes SMT</w:t>
      </w:r>
    </w:p>
    <w:p w14:paraId="052D960D" w14:textId="59EE7A7F" w:rsidR="004651DD" w:rsidRPr="00D17361" w:rsidRDefault="004651DD" w:rsidP="004651DD">
      <w:pPr>
        <w:spacing w:line="360" w:lineRule="auto"/>
        <w:rPr>
          <w:rFonts w:cs="Arial"/>
          <w:b/>
          <w:noProof/>
          <w:sz w:val="32"/>
          <w:szCs w:val="32"/>
          <w:lang w:val="fr-FR"/>
        </w:rPr>
      </w:pPr>
      <w:r w:rsidRPr="00D17361">
        <w:rPr>
          <w:rFonts w:cs="Arial"/>
          <w:b/>
          <w:noProof/>
          <w:sz w:val="32"/>
          <w:szCs w:val="32"/>
          <w:lang w:val="fr-FR"/>
        </w:rPr>
        <w:t>Pour des processus</w:t>
      </w:r>
      <w:r w:rsidR="00D211AD" w:rsidRPr="00D17361">
        <w:rPr>
          <w:rFonts w:cs="Arial"/>
          <w:b/>
          <w:noProof/>
          <w:sz w:val="32"/>
          <w:szCs w:val="32"/>
          <w:lang w:val="fr-FR"/>
        </w:rPr>
        <w:t xml:space="preserve"> de fabrication</w:t>
      </w:r>
      <w:r w:rsidRPr="00D17361">
        <w:rPr>
          <w:rFonts w:cs="Arial"/>
          <w:b/>
          <w:noProof/>
          <w:sz w:val="32"/>
          <w:szCs w:val="32"/>
          <w:lang w:val="fr-FR"/>
        </w:rPr>
        <w:t xml:space="preserve"> efficaces et automatisés</w:t>
      </w:r>
    </w:p>
    <w:p w14:paraId="40E233EF" w14:textId="77777777" w:rsidR="004651DD" w:rsidRPr="00D17361" w:rsidRDefault="004651DD" w:rsidP="004651DD">
      <w:pPr>
        <w:spacing w:line="360" w:lineRule="auto"/>
        <w:rPr>
          <w:rFonts w:cs="Arial"/>
          <w:noProof/>
          <w:lang w:val="fr-FR"/>
        </w:rPr>
      </w:pPr>
    </w:p>
    <w:p w14:paraId="40EF2F0B" w14:textId="7926B9EF" w:rsidR="004651DD" w:rsidRPr="00D17361" w:rsidRDefault="004651DD" w:rsidP="004651DD">
      <w:pPr>
        <w:spacing w:line="360" w:lineRule="auto"/>
        <w:rPr>
          <w:rFonts w:cs="Arial"/>
          <w:b/>
          <w:noProof/>
          <w:lang w:val="fr-FR"/>
        </w:rPr>
      </w:pPr>
      <w:r w:rsidRPr="00D17361">
        <w:rPr>
          <w:rFonts w:cs="Arial"/>
          <w:b/>
          <w:noProof/>
          <w:lang w:val="fr-FR"/>
        </w:rPr>
        <w:t xml:space="preserve">Plusieurs séries de connecteurs M12 de </w:t>
      </w:r>
      <w:r w:rsidR="00200C7F" w:rsidRPr="00D17361">
        <w:rPr>
          <w:rFonts w:cs="Arial"/>
          <w:b/>
          <w:noProof/>
          <w:lang w:val="fr-FR"/>
        </w:rPr>
        <w:t>b</w:t>
      </w:r>
      <w:r w:rsidRPr="00D17361">
        <w:rPr>
          <w:rFonts w:cs="Arial"/>
          <w:b/>
          <w:noProof/>
          <w:lang w:val="fr-FR"/>
        </w:rPr>
        <w:t xml:space="preserve">inder sont disponibles dans des versions pour montage en surface (SMT). </w:t>
      </w:r>
      <w:r w:rsidR="00D211AD" w:rsidRPr="00D17361">
        <w:rPr>
          <w:rFonts w:cs="Arial"/>
          <w:b/>
          <w:noProof/>
          <w:lang w:val="fr-FR"/>
        </w:rPr>
        <w:t>I</w:t>
      </w:r>
      <w:r w:rsidRPr="00D17361">
        <w:rPr>
          <w:rFonts w:cs="Arial"/>
          <w:b/>
          <w:noProof/>
          <w:lang w:val="fr-FR"/>
        </w:rPr>
        <w:t>ls sont</w:t>
      </w:r>
      <w:r w:rsidR="00200C7F" w:rsidRPr="00D17361">
        <w:rPr>
          <w:rFonts w:cs="Arial"/>
          <w:b/>
          <w:noProof/>
          <w:lang w:val="fr-FR"/>
        </w:rPr>
        <w:t>,</w:t>
      </w:r>
      <w:r w:rsidRPr="00D17361">
        <w:rPr>
          <w:rFonts w:cs="Arial"/>
          <w:b/>
          <w:noProof/>
          <w:lang w:val="fr-FR"/>
        </w:rPr>
        <w:t xml:space="preserve"> </w:t>
      </w:r>
      <w:r w:rsidR="00D211AD" w:rsidRPr="00D17361">
        <w:rPr>
          <w:rFonts w:cs="Arial"/>
          <w:b/>
          <w:noProof/>
          <w:lang w:val="fr-FR"/>
        </w:rPr>
        <w:t>d'une part</w:t>
      </w:r>
      <w:r w:rsidR="00200C7F" w:rsidRPr="00D17361">
        <w:rPr>
          <w:rFonts w:cs="Arial"/>
          <w:b/>
          <w:noProof/>
          <w:lang w:val="fr-FR"/>
        </w:rPr>
        <w:t>,</w:t>
      </w:r>
      <w:r w:rsidR="00D211AD" w:rsidRPr="00D17361">
        <w:rPr>
          <w:rFonts w:cs="Arial"/>
          <w:b/>
          <w:noProof/>
          <w:lang w:val="fr-FR"/>
        </w:rPr>
        <w:t xml:space="preserve"> </w:t>
      </w:r>
      <w:r w:rsidRPr="00D17361">
        <w:rPr>
          <w:rFonts w:cs="Arial"/>
          <w:b/>
          <w:noProof/>
          <w:lang w:val="fr-FR"/>
        </w:rPr>
        <w:t xml:space="preserve">avantageux pour l'intégration dans des conceptions </w:t>
      </w:r>
      <w:r w:rsidR="00D211AD" w:rsidRPr="00D17361">
        <w:rPr>
          <w:rFonts w:cs="Arial"/>
          <w:b/>
          <w:noProof/>
          <w:lang w:val="fr-FR"/>
        </w:rPr>
        <w:t>où</w:t>
      </w:r>
      <w:r w:rsidRPr="00D17361">
        <w:rPr>
          <w:rFonts w:cs="Arial"/>
          <w:b/>
          <w:noProof/>
          <w:lang w:val="fr-FR"/>
        </w:rPr>
        <w:t xml:space="preserve"> </w:t>
      </w:r>
      <w:r w:rsidR="00D211AD" w:rsidRPr="00D17361">
        <w:rPr>
          <w:rFonts w:cs="Arial"/>
          <w:b/>
          <w:noProof/>
          <w:lang w:val="fr-FR"/>
        </w:rPr>
        <w:t>l‘</w:t>
      </w:r>
      <w:r w:rsidRPr="00D17361">
        <w:rPr>
          <w:rFonts w:cs="Arial"/>
          <w:b/>
          <w:noProof/>
          <w:lang w:val="fr-FR"/>
        </w:rPr>
        <w:t xml:space="preserve">espace </w:t>
      </w:r>
      <w:r w:rsidR="00D211AD" w:rsidRPr="00D17361">
        <w:rPr>
          <w:rFonts w:cs="Arial"/>
          <w:b/>
          <w:noProof/>
          <w:lang w:val="fr-FR"/>
        </w:rPr>
        <w:t xml:space="preserve">est </w:t>
      </w:r>
      <w:r w:rsidRPr="00D17361">
        <w:rPr>
          <w:rFonts w:cs="Arial"/>
          <w:b/>
          <w:noProof/>
          <w:lang w:val="fr-FR"/>
        </w:rPr>
        <w:t>critique</w:t>
      </w:r>
      <w:r w:rsidR="00C176E2" w:rsidRPr="00D17361">
        <w:rPr>
          <w:rFonts w:cs="Arial"/>
          <w:b/>
          <w:noProof/>
          <w:lang w:val="fr-FR"/>
        </w:rPr>
        <w:t xml:space="preserve"> </w:t>
      </w:r>
      <w:r w:rsidR="00D211AD" w:rsidRPr="00D17361">
        <w:rPr>
          <w:rFonts w:cs="Arial"/>
          <w:b/>
          <w:noProof/>
          <w:lang w:val="fr-FR"/>
        </w:rPr>
        <w:t>et offrent</w:t>
      </w:r>
      <w:r w:rsidR="00C176E2" w:rsidRPr="00D17361">
        <w:rPr>
          <w:rFonts w:cs="Arial"/>
          <w:b/>
          <w:noProof/>
          <w:lang w:val="fr-FR"/>
        </w:rPr>
        <w:t>,</w:t>
      </w:r>
      <w:r w:rsidR="00D211AD" w:rsidRPr="00D17361">
        <w:rPr>
          <w:rFonts w:cs="Arial"/>
          <w:b/>
          <w:noProof/>
          <w:lang w:val="fr-FR"/>
        </w:rPr>
        <w:t xml:space="preserve"> </w:t>
      </w:r>
      <w:r w:rsidRPr="00D17361">
        <w:rPr>
          <w:rFonts w:cs="Arial"/>
          <w:b/>
          <w:noProof/>
          <w:lang w:val="fr-FR"/>
        </w:rPr>
        <w:t xml:space="preserve">d'autre part, </w:t>
      </w:r>
      <w:r w:rsidR="00D211AD" w:rsidRPr="00D17361">
        <w:rPr>
          <w:rFonts w:cs="Arial"/>
          <w:b/>
          <w:noProof/>
          <w:lang w:val="fr-FR"/>
        </w:rPr>
        <w:t xml:space="preserve">une </w:t>
      </w:r>
      <w:r w:rsidRPr="00D17361">
        <w:rPr>
          <w:rFonts w:cs="Arial"/>
          <w:b/>
          <w:noProof/>
          <w:lang w:val="fr-FR"/>
        </w:rPr>
        <w:t>bonne capacité d'automatisation dans l</w:t>
      </w:r>
      <w:r w:rsidR="00C176E2" w:rsidRPr="00D17361">
        <w:rPr>
          <w:rFonts w:cs="Arial"/>
          <w:b/>
          <w:noProof/>
          <w:lang w:val="fr-FR"/>
        </w:rPr>
        <w:t>a mise en oeuvre</w:t>
      </w:r>
      <w:r w:rsidRPr="00D17361">
        <w:rPr>
          <w:rFonts w:cs="Arial"/>
          <w:b/>
          <w:noProof/>
          <w:lang w:val="fr-FR"/>
        </w:rPr>
        <w:t xml:space="preserve"> </w:t>
      </w:r>
      <w:r w:rsidR="00C176E2" w:rsidRPr="00D17361">
        <w:rPr>
          <w:rFonts w:cs="Arial"/>
          <w:b/>
          <w:noProof/>
          <w:lang w:val="fr-FR"/>
        </w:rPr>
        <w:t>en aval ce qui</w:t>
      </w:r>
      <w:r w:rsidRPr="00D17361">
        <w:rPr>
          <w:rFonts w:cs="Arial"/>
          <w:b/>
          <w:noProof/>
          <w:lang w:val="fr-FR"/>
        </w:rPr>
        <w:t xml:space="preserve"> </w:t>
      </w:r>
      <w:r w:rsidR="00CE3A40" w:rsidRPr="00D17361">
        <w:rPr>
          <w:rFonts w:cs="Arial"/>
          <w:b/>
          <w:noProof/>
          <w:lang w:val="fr-FR"/>
        </w:rPr>
        <w:t>gén</w:t>
      </w:r>
      <w:r w:rsidR="00C176E2" w:rsidRPr="00D17361">
        <w:rPr>
          <w:rFonts w:cs="Arial"/>
          <w:b/>
          <w:noProof/>
          <w:lang w:val="fr-FR"/>
        </w:rPr>
        <w:t>ère</w:t>
      </w:r>
      <w:r w:rsidRPr="00D17361">
        <w:rPr>
          <w:rFonts w:cs="Arial"/>
          <w:b/>
          <w:noProof/>
          <w:lang w:val="fr-FR"/>
        </w:rPr>
        <w:t xml:space="preserve"> un énorme potentiel d'économies.</w:t>
      </w:r>
    </w:p>
    <w:p w14:paraId="32EC7CF5" w14:textId="77777777" w:rsidR="004651DD" w:rsidRPr="00D17361" w:rsidRDefault="004651DD" w:rsidP="004651DD">
      <w:pPr>
        <w:spacing w:line="360" w:lineRule="auto"/>
        <w:rPr>
          <w:rFonts w:cs="Arial"/>
          <w:noProof/>
          <w:lang w:val="fr-FR"/>
        </w:rPr>
      </w:pPr>
    </w:p>
    <w:p w14:paraId="3476A001" w14:textId="7952FAB3" w:rsidR="007564CA" w:rsidRPr="00D17361" w:rsidRDefault="00C176E2" w:rsidP="004651DD">
      <w:pPr>
        <w:spacing w:line="360" w:lineRule="auto"/>
        <w:rPr>
          <w:rFonts w:cs="Arial"/>
          <w:noProof/>
          <w:lang w:val="fr-FR"/>
        </w:rPr>
      </w:pPr>
      <w:r w:rsidRPr="00D17361">
        <w:rPr>
          <w:rFonts w:cs="Arial"/>
          <w:noProof/>
          <w:lang w:val="fr-FR"/>
        </w:rPr>
        <w:t>B</w:t>
      </w:r>
      <w:r w:rsidR="004651DD" w:rsidRPr="00D17361">
        <w:rPr>
          <w:rFonts w:cs="Arial"/>
          <w:noProof/>
          <w:lang w:val="fr-FR"/>
        </w:rPr>
        <w:t>inder, un fournisseur</w:t>
      </w:r>
      <w:r w:rsidR="00200C7F" w:rsidRPr="00D17361">
        <w:rPr>
          <w:rFonts w:cs="Arial"/>
          <w:noProof/>
          <w:lang w:val="fr-FR"/>
        </w:rPr>
        <w:t xml:space="preserve"> leader</w:t>
      </w:r>
      <w:r w:rsidR="004651DD" w:rsidRPr="00D17361">
        <w:rPr>
          <w:rFonts w:cs="Arial"/>
          <w:noProof/>
          <w:lang w:val="fr-FR"/>
        </w:rPr>
        <w:t xml:space="preserve"> de connecteurs circulaires industriels, propose des produits de plusieurs</w:t>
      </w:r>
      <w:r w:rsidR="002320EA" w:rsidRPr="00D17361">
        <w:rPr>
          <w:rFonts w:cs="Arial"/>
          <w:noProof/>
          <w:lang w:val="fr-FR"/>
        </w:rPr>
        <w:t xml:space="preserve"> de ses</w:t>
      </w:r>
      <w:r w:rsidR="004651DD" w:rsidRPr="00D17361">
        <w:rPr>
          <w:rFonts w:cs="Arial"/>
          <w:noProof/>
          <w:lang w:val="fr-FR"/>
        </w:rPr>
        <w:t xml:space="preserve"> séries M12 sous forme de</w:t>
      </w:r>
      <w:r w:rsidR="002320EA" w:rsidRPr="00D17361">
        <w:rPr>
          <w:rFonts w:cs="Arial"/>
          <w:noProof/>
          <w:lang w:val="fr-FR"/>
        </w:rPr>
        <w:t xml:space="preserve"> composants</w:t>
      </w:r>
      <w:r w:rsidR="004651DD" w:rsidRPr="00D17361">
        <w:rPr>
          <w:rFonts w:cs="Arial"/>
          <w:noProof/>
          <w:lang w:val="fr-FR"/>
        </w:rPr>
        <w:t xml:space="preserve"> à montage en surface (CMS). Ils sont adaptés à un</w:t>
      </w:r>
      <w:r w:rsidR="00200C7F" w:rsidRPr="00D17361">
        <w:rPr>
          <w:rFonts w:cs="Arial"/>
          <w:noProof/>
          <w:lang w:val="fr-FR"/>
        </w:rPr>
        <w:t xml:space="preserve">e mise en oeuvre </w:t>
      </w:r>
      <w:r w:rsidR="004651DD" w:rsidRPr="00D17361">
        <w:rPr>
          <w:rFonts w:cs="Arial"/>
          <w:noProof/>
          <w:lang w:val="fr-FR"/>
        </w:rPr>
        <w:t xml:space="preserve">dans des processus entièrement automatisés, par exemple </w:t>
      </w:r>
      <w:r w:rsidR="00200C7F" w:rsidRPr="00D17361">
        <w:rPr>
          <w:rFonts w:cs="Arial"/>
          <w:noProof/>
          <w:lang w:val="fr-FR"/>
        </w:rPr>
        <w:t>lors</w:t>
      </w:r>
      <w:r w:rsidR="004651DD" w:rsidRPr="00D17361">
        <w:rPr>
          <w:rFonts w:cs="Arial"/>
          <w:noProof/>
          <w:lang w:val="fr-FR"/>
        </w:rPr>
        <w:t xml:space="preserve"> l'assemblage double face de circuits imprimés</w:t>
      </w:r>
      <w:r w:rsidR="00200C7F" w:rsidRPr="00D17361">
        <w:rPr>
          <w:rFonts w:cs="Arial"/>
          <w:noProof/>
          <w:lang w:val="fr-FR"/>
        </w:rPr>
        <w:t xml:space="preserve"> particulièrement denses</w:t>
      </w:r>
      <w:r w:rsidR="004651DD" w:rsidRPr="00D17361">
        <w:rPr>
          <w:rFonts w:cs="Arial"/>
          <w:noProof/>
          <w:lang w:val="fr-FR"/>
        </w:rPr>
        <w:t xml:space="preserve">. Ceux-ci sont utilisés dans </w:t>
      </w:r>
      <w:r w:rsidR="00200C7F" w:rsidRPr="00D17361">
        <w:rPr>
          <w:rFonts w:cs="Arial"/>
          <w:noProof/>
          <w:lang w:val="fr-FR"/>
        </w:rPr>
        <w:t>les</w:t>
      </w:r>
      <w:r w:rsidR="004651DD" w:rsidRPr="00D17361">
        <w:rPr>
          <w:rFonts w:cs="Arial"/>
          <w:noProof/>
          <w:lang w:val="fr-FR"/>
        </w:rPr>
        <w:t xml:space="preserve"> </w:t>
      </w:r>
      <w:r w:rsidR="00200C7F" w:rsidRPr="00D17361">
        <w:rPr>
          <w:rFonts w:cs="Arial"/>
          <w:noProof/>
          <w:lang w:val="fr-FR"/>
        </w:rPr>
        <w:t>systèmes</w:t>
      </w:r>
      <w:r w:rsidR="004651DD" w:rsidRPr="00D17361">
        <w:rPr>
          <w:rFonts w:cs="Arial"/>
          <w:noProof/>
          <w:lang w:val="fr-FR"/>
        </w:rPr>
        <w:t xml:space="preserve"> d'automatisation, les capteurs et les actionneurs ainsi que dans la robotique.</w:t>
      </w:r>
    </w:p>
    <w:p w14:paraId="386EB3B8" w14:textId="09F163BA" w:rsidR="004651DD" w:rsidRPr="00D17361" w:rsidRDefault="004651DD" w:rsidP="004651DD">
      <w:pPr>
        <w:spacing w:line="360" w:lineRule="auto"/>
        <w:rPr>
          <w:lang w:val="fr-FR"/>
        </w:rPr>
      </w:pPr>
    </w:p>
    <w:p w14:paraId="10CBEA79" w14:textId="00723321" w:rsidR="004651DD" w:rsidRPr="00D17361" w:rsidRDefault="004651DD" w:rsidP="004651DD">
      <w:pPr>
        <w:spacing w:line="360" w:lineRule="auto"/>
        <w:rPr>
          <w:b/>
          <w:lang w:val="fr-FR"/>
        </w:rPr>
      </w:pPr>
      <w:r w:rsidRPr="00D17361">
        <w:rPr>
          <w:b/>
          <w:lang w:val="fr-FR"/>
        </w:rPr>
        <w:t xml:space="preserve">CMS : peu encombrants et économiques à </w:t>
      </w:r>
      <w:r w:rsidR="00200C7F" w:rsidRPr="00D17361">
        <w:rPr>
          <w:b/>
          <w:lang w:val="fr-FR"/>
        </w:rPr>
        <w:t xml:space="preserve">mettre en </w:t>
      </w:r>
      <w:r w:rsidR="00D17361" w:rsidRPr="00D17361">
        <w:rPr>
          <w:b/>
          <w:lang w:val="fr-FR"/>
        </w:rPr>
        <w:t>œuvre</w:t>
      </w:r>
    </w:p>
    <w:p w14:paraId="79EECE5D" w14:textId="5CF203D2" w:rsidR="004651DD" w:rsidRPr="00D17361" w:rsidRDefault="004651DD" w:rsidP="004651DD">
      <w:pPr>
        <w:spacing w:line="360" w:lineRule="auto"/>
        <w:rPr>
          <w:lang w:val="fr-FR"/>
        </w:rPr>
      </w:pPr>
      <w:r w:rsidRPr="00D17361">
        <w:rPr>
          <w:lang w:val="fr-FR"/>
        </w:rPr>
        <w:t xml:space="preserve">Dans le cadre de la miniaturisation des </w:t>
      </w:r>
      <w:r w:rsidR="00C176E2" w:rsidRPr="00D17361">
        <w:rPr>
          <w:lang w:val="fr-FR"/>
        </w:rPr>
        <w:t>systèmes</w:t>
      </w:r>
      <w:r w:rsidRPr="00D17361">
        <w:rPr>
          <w:lang w:val="fr-FR"/>
        </w:rPr>
        <w:t xml:space="preserve"> électroniques, le montage en surface a fait ses preuves dans l'assemblage de composants </w:t>
      </w:r>
      <w:r w:rsidR="002320EA" w:rsidRPr="00D17361">
        <w:rPr>
          <w:lang w:val="fr-FR"/>
        </w:rPr>
        <w:t>avec une</w:t>
      </w:r>
      <w:r w:rsidRPr="00D17361">
        <w:rPr>
          <w:lang w:val="fr-FR"/>
        </w:rPr>
        <w:t xml:space="preserve"> haute densité de composants. Contrairement à la technologie classique de trous traversants (THT) ou au processus de refusion traversante (THR), les broches de contact SMD sont placées directement sur la surface dans le processus SMT et connectées à l'aide de pâte à souder au lieu d'être insérées à travers le circuit imprimé puis soudées. Cela permet de réaliser d'importants gains de place: par exemple, de nombreux connecteurs peuvent être montés </w:t>
      </w:r>
      <w:r w:rsidR="00200C7F" w:rsidRPr="00D17361">
        <w:rPr>
          <w:lang w:val="fr-FR"/>
        </w:rPr>
        <w:t>avec</w:t>
      </w:r>
      <w:r w:rsidRPr="00D17361">
        <w:rPr>
          <w:lang w:val="fr-FR"/>
        </w:rPr>
        <w:t xml:space="preserve"> de très petits </w:t>
      </w:r>
      <w:r w:rsidR="00200C7F" w:rsidRPr="00D17361">
        <w:rPr>
          <w:lang w:val="fr-FR"/>
        </w:rPr>
        <w:t>écartements</w:t>
      </w:r>
      <w:r w:rsidRPr="00D17361">
        <w:rPr>
          <w:lang w:val="fr-FR"/>
        </w:rPr>
        <w:t xml:space="preserve"> dans un seul plan, comme c'est le cas pour les répartiteurs de capteurs passifs/actifs dans </w:t>
      </w:r>
      <w:r w:rsidR="00200C7F" w:rsidRPr="00D17361">
        <w:rPr>
          <w:lang w:val="fr-FR"/>
        </w:rPr>
        <w:t>l</w:t>
      </w:r>
      <w:r w:rsidRPr="00D17361">
        <w:rPr>
          <w:lang w:val="fr-FR"/>
        </w:rPr>
        <w:t>'automatisation.</w:t>
      </w:r>
    </w:p>
    <w:p w14:paraId="0594201C" w14:textId="77777777" w:rsidR="004651DD" w:rsidRPr="00D17361" w:rsidRDefault="004651DD" w:rsidP="004651DD">
      <w:pPr>
        <w:spacing w:line="360" w:lineRule="auto"/>
        <w:rPr>
          <w:lang w:val="fr-FR"/>
        </w:rPr>
      </w:pPr>
    </w:p>
    <w:p w14:paraId="4A646FA4" w14:textId="070151D7" w:rsidR="00D94B8C" w:rsidRPr="00D17361" w:rsidRDefault="004651DD" w:rsidP="004651DD">
      <w:pPr>
        <w:spacing w:line="360" w:lineRule="auto"/>
        <w:rPr>
          <w:rFonts w:eastAsia="Calibri" w:cs="Arial"/>
          <w:lang w:val="fr-FR"/>
        </w:rPr>
      </w:pPr>
      <w:r w:rsidRPr="00D17361">
        <w:rPr>
          <w:lang w:val="fr-FR"/>
        </w:rPr>
        <w:t>Les CMS sont généralement fournis sur ce que l'on appelle des bandes blister (bande et bobine) - un type d</w:t>
      </w:r>
      <w:r w:rsidR="00200C7F" w:rsidRPr="00D17361">
        <w:rPr>
          <w:lang w:val="fr-FR"/>
        </w:rPr>
        <w:t>e packaging</w:t>
      </w:r>
      <w:r w:rsidRPr="00D17361">
        <w:rPr>
          <w:lang w:val="fr-FR"/>
        </w:rPr>
        <w:t xml:space="preserve"> qui convient au </w:t>
      </w:r>
      <w:r w:rsidR="00200C7F" w:rsidRPr="00D17361">
        <w:rPr>
          <w:lang w:val="fr-FR"/>
        </w:rPr>
        <w:t>placement</w:t>
      </w:r>
      <w:r w:rsidRPr="00D17361">
        <w:rPr>
          <w:lang w:val="fr-FR"/>
        </w:rPr>
        <w:t xml:space="preserve"> automatisé </w:t>
      </w:r>
      <w:r w:rsidR="00AA0C8C" w:rsidRPr="00D17361">
        <w:rPr>
          <w:lang w:val="fr-FR"/>
        </w:rPr>
        <w:t xml:space="preserve">en aval </w:t>
      </w:r>
      <w:r w:rsidRPr="00D17361">
        <w:rPr>
          <w:lang w:val="fr-FR"/>
        </w:rPr>
        <w:t>par le client. En plus d</w:t>
      </w:r>
      <w:r w:rsidR="00AA0C8C" w:rsidRPr="00D17361">
        <w:rPr>
          <w:lang w:val="fr-FR"/>
        </w:rPr>
        <w:t>‘un</w:t>
      </w:r>
      <w:r w:rsidRPr="00D17361">
        <w:rPr>
          <w:lang w:val="fr-FR"/>
        </w:rPr>
        <w:t xml:space="preserve"> assemblage </w:t>
      </w:r>
      <w:r w:rsidR="00AA0C8C" w:rsidRPr="00D17361">
        <w:rPr>
          <w:lang w:val="fr-FR"/>
        </w:rPr>
        <w:t>peu encombrant sur l</w:t>
      </w:r>
      <w:r w:rsidRPr="00D17361">
        <w:rPr>
          <w:lang w:val="fr-FR"/>
        </w:rPr>
        <w:t xml:space="preserve">e circuit imprimé, cette capacité à automatiser la production est un avantage significatif du montage en surface. Il se caractérise par sa rentabilité, en particulier pour les grandes quantités ou lorsque plusieurs connecteurs doivent être </w:t>
      </w:r>
      <w:r w:rsidR="002320EA" w:rsidRPr="00D17361">
        <w:rPr>
          <w:lang w:val="fr-FR"/>
        </w:rPr>
        <w:t>placés</w:t>
      </w:r>
      <w:r w:rsidRPr="00D17361">
        <w:rPr>
          <w:lang w:val="fr-FR"/>
        </w:rPr>
        <w:t xml:space="preserve"> sur un </w:t>
      </w:r>
      <w:r w:rsidR="00C176E2" w:rsidRPr="00D17361">
        <w:rPr>
          <w:lang w:val="fr-FR"/>
        </w:rPr>
        <w:t xml:space="preserve">même </w:t>
      </w:r>
      <w:r w:rsidRPr="00D17361">
        <w:rPr>
          <w:lang w:val="fr-FR"/>
        </w:rPr>
        <w:t xml:space="preserve">circuit imprimé.  </w:t>
      </w:r>
      <w:r w:rsidR="00C176E2" w:rsidRPr="00D17361">
        <w:rPr>
          <w:lang w:val="fr-FR"/>
        </w:rPr>
        <w:t>I</w:t>
      </w:r>
      <w:r w:rsidR="00AA0C8C" w:rsidRPr="00D17361">
        <w:rPr>
          <w:lang w:val="fr-FR"/>
        </w:rPr>
        <w:t xml:space="preserve">l y a </w:t>
      </w:r>
      <w:r w:rsidR="00C176E2" w:rsidRPr="00D17361">
        <w:rPr>
          <w:lang w:val="fr-FR"/>
        </w:rPr>
        <w:t xml:space="preserve">également </w:t>
      </w:r>
      <w:r w:rsidRPr="00D17361">
        <w:rPr>
          <w:lang w:val="fr-FR"/>
        </w:rPr>
        <w:t>des avantages en termes de dissipation de chaleur et d'intégrité du signal, ainsi qu'une réduction de la susceptibilité aux erreurs lors de l'assemblage.</w:t>
      </w:r>
    </w:p>
    <w:p w14:paraId="0A1BB4CF" w14:textId="77777777" w:rsidR="002F673B" w:rsidRPr="00D17361" w:rsidRDefault="002F673B">
      <w:pPr>
        <w:widowControl/>
        <w:rPr>
          <w:b/>
          <w:bCs/>
          <w:lang w:val="fr-FR"/>
        </w:rPr>
      </w:pPr>
      <w:r w:rsidRPr="00D17361">
        <w:rPr>
          <w:b/>
          <w:bCs/>
          <w:lang w:val="fr-FR"/>
        </w:rPr>
        <w:br w:type="page"/>
      </w:r>
    </w:p>
    <w:p w14:paraId="04B9C6D6" w14:textId="4C820403" w:rsidR="004651DD" w:rsidRPr="00D17361" w:rsidRDefault="00AA0C8C" w:rsidP="00911494">
      <w:pPr>
        <w:spacing w:line="360" w:lineRule="auto"/>
        <w:rPr>
          <w:b/>
          <w:bCs/>
          <w:lang w:val="fr-FR"/>
        </w:rPr>
      </w:pPr>
      <w:r w:rsidRPr="00D17361">
        <w:rPr>
          <w:b/>
          <w:bCs/>
          <w:lang w:val="fr-FR"/>
        </w:rPr>
        <w:lastRenderedPageBreak/>
        <w:t>Une grande v</w:t>
      </w:r>
      <w:r w:rsidR="004651DD" w:rsidRPr="00D17361">
        <w:rPr>
          <w:b/>
          <w:bCs/>
          <w:lang w:val="fr-FR"/>
        </w:rPr>
        <w:t xml:space="preserve">ariété de produits SMT </w:t>
      </w:r>
      <w:r w:rsidR="002320EA" w:rsidRPr="00D17361">
        <w:rPr>
          <w:b/>
          <w:bCs/>
          <w:lang w:val="fr-FR"/>
        </w:rPr>
        <w:t>de binder</w:t>
      </w:r>
    </w:p>
    <w:p w14:paraId="660DA1C2" w14:textId="25EB77BE" w:rsidR="004651DD" w:rsidRPr="00D17361" w:rsidRDefault="004651DD" w:rsidP="004651DD">
      <w:pPr>
        <w:spacing w:after="240" w:line="360" w:lineRule="auto"/>
        <w:rPr>
          <w:bCs/>
          <w:lang w:val="fr-FR"/>
        </w:rPr>
      </w:pPr>
      <w:r w:rsidRPr="00D17361">
        <w:rPr>
          <w:bCs/>
          <w:lang w:val="fr-FR"/>
        </w:rPr>
        <w:t xml:space="preserve">Les produits SMT </w:t>
      </w:r>
      <w:r w:rsidR="002320EA" w:rsidRPr="00D17361">
        <w:rPr>
          <w:bCs/>
          <w:lang w:val="fr-FR"/>
        </w:rPr>
        <w:t xml:space="preserve">de binder </w:t>
      </w:r>
      <w:r w:rsidRPr="00D17361">
        <w:rPr>
          <w:bCs/>
          <w:lang w:val="fr-FR"/>
        </w:rPr>
        <w:t xml:space="preserve">sont disponibles dans des versions à 4, 6 et 8 contacts et avec différents codages. Ils sont disponibles en version blindée et non blindée. Les connecteurs M12 sont également disponibles en différentes versions - par exemple sous forme de kit avec différents boîtiers de bride, en tant que pièce intégrée </w:t>
      </w:r>
      <w:r w:rsidR="00AA0C8C" w:rsidRPr="00D17361">
        <w:rPr>
          <w:bCs/>
          <w:lang w:val="fr-FR"/>
        </w:rPr>
        <w:t xml:space="preserve">en packaging sous </w:t>
      </w:r>
      <w:r w:rsidRPr="00D17361">
        <w:rPr>
          <w:bCs/>
          <w:lang w:val="fr-FR"/>
        </w:rPr>
        <w:t xml:space="preserve">blister ou en </w:t>
      </w:r>
      <w:r w:rsidR="00AA0C8C" w:rsidRPr="00D17361">
        <w:rPr>
          <w:bCs/>
          <w:lang w:val="fr-FR"/>
        </w:rPr>
        <w:t>packaging</w:t>
      </w:r>
      <w:r w:rsidRPr="00D17361">
        <w:rPr>
          <w:bCs/>
          <w:lang w:val="fr-FR"/>
        </w:rPr>
        <w:t xml:space="preserve"> </w:t>
      </w:r>
      <w:r w:rsidR="00AA0C8C" w:rsidRPr="00D17361">
        <w:rPr>
          <w:bCs/>
          <w:lang w:val="fr-FR"/>
        </w:rPr>
        <w:t>sur</w:t>
      </w:r>
      <w:r w:rsidRPr="00D17361">
        <w:rPr>
          <w:bCs/>
          <w:lang w:val="fr-FR"/>
        </w:rPr>
        <w:t xml:space="preserve"> ruban et bobine pour un traitement automatisé.</w:t>
      </w:r>
    </w:p>
    <w:p w14:paraId="34037B26" w14:textId="77777777" w:rsidR="004651DD" w:rsidRPr="00D17361" w:rsidRDefault="004651DD" w:rsidP="004651DD">
      <w:pPr>
        <w:spacing w:after="240" w:line="360" w:lineRule="auto"/>
        <w:rPr>
          <w:bCs/>
          <w:lang w:val="fr-FR"/>
        </w:rPr>
      </w:pPr>
      <w:r w:rsidRPr="00D17361">
        <w:rPr>
          <w:bCs/>
          <w:lang w:val="fr-FR"/>
        </w:rPr>
        <w:t>Dans le détail, il s'agit de connecteurs M12 codés A de la série 713/763, de composants codés B de la série 715/766 et de connecteurs de la série 825/876 avec codage D et de la série 876 avec codage X.</w:t>
      </w:r>
    </w:p>
    <w:p w14:paraId="04983B52" w14:textId="58AD5835" w:rsidR="004651DD" w:rsidRPr="00D17361" w:rsidRDefault="004651DD" w:rsidP="004651DD">
      <w:pPr>
        <w:spacing w:after="240" w:line="360" w:lineRule="auto"/>
        <w:rPr>
          <w:bCs/>
          <w:lang w:val="fr-FR"/>
        </w:rPr>
      </w:pPr>
      <w:r w:rsidRPr="00D17361">
        <w:rPr>
          <w:bCs/>
          <w:lang w:val="fr-FR"/>
        </w:rPr>
        <w:t>En fonction du codage, les variantes M12-SMT conviennent à différentes applications: codées A pour les capteurs et l'alimentation CC, codées B pour Profibus et codées D et X pour 100 Mbit et 10 Gbit Ethernet respectivement.</w:t>
      </w:r>
    </w:p>
    <w:p w14:paraId="2B3C8760" w14:textId="77777777" w:rsidR="00911494" w:rsidRDefault="004651DD" w:rsidP="00911494">
      <w:pPr>
        <w:spacing w:line="360" w:lineRule="auto"/>
        <w:rPr>
          <w:rFonts w:cs="Arial"/>
          <w:noProof/>
          <w:lang w:val="fr-FR"/>
        </w:rPr>
      </w:pPr>
      <w:r w:rsidRPr="00D17361">
        <w:rPr>
          <w:bCs/>
          <w:lang w:val="fr-FR"/>
        </w:rPr>
        <w:t>Tous les produits M12 de Binder offrent une protection conforme à la norme IP67 contre la pénétration de poussière et d'eau. Les variantes de</w:t>
      </w:r>
      <w:r w:rsidR="00AA0C8C" w:rsidRPr="00D17361">
        <w:rPr>
          <w:bCs/>
          <w:lang w:val="fr-FR"/>
        </w:rPr>
        <w:t xml:space="preserve"> binder</w:t>
      </w:r>
      <w:r w:rsidRPr="00D17361">
        <w:rPr>
          <w:bCs/>
          <w:lang w:val="fr-FR"/>
        </w:rPr>
        <w:t xml:space="preserve"> sont basées sur les normes actuelles du marché en ce qui concerne le modèle de perçage des circuits imprimés, ce qui signifie que le passage aux produits de </w:t>
      </w:r>
      <w:r w:rsidR="00AA0C8C" w:rsidRPr="00D17361">
        <w:rPr>
          <w:bCs/>
          <w:lang w:val="fr-FR"/>
        </w:rPr>
        <w:t>binder ne demande que</w:t>
      </w:r>
      <w:r w:rsidRPr="00D17361">
        <w:rPr>
          <w:bCs/>
          <w:lang w:val="fr-FR"/>
        </w:rPr>
        <w:t xml:space="preserve"> peu d'efforts.</w:t>
      </w:r>
    </w:p>
    <w:p w14:paraId="6FC901BD" w14:textId="567D97FC" w:rsidR="00FB3619" w:rsidRPr="00911494" w:rsidRDefault="00D94B8C" w:rsidP="00911494">
      <w:pPr>
        <w:spacing w:line="360" w:lineRule="auto"/>
        <w:rPr>
          <w:rFonts w:cs="Arial"/>
          <w:noProof/>
          <w:lang w:val="fr-FR"/>
        </w:rPr>
      </w:pPr>
      <w:r w:rsidRPr="00D17361">
        <w:rPr>
          <w:rFonts w:cs="Arial"/>
          <w:noProof/>
          <w:lang w:val="fr-FR"/>
        </w:rPr>
        <w:br/>
      </w:r>
      <w:r w:rsidR="00FB3619" w:rsidRPr="00D17361">
        <w:rPr>
          <w:rFonts w:cs="Arial"/>
          <w:b/>
          <w:bCs/>
          <w:noProof/>
          <w:lang w:val="fr-FR"/>
        </w:rPr>
        <w:t>À propos d</w:t>
      </w:r>
      <w:r w:rsidR="00A922EA" w:rsidRPr="00D17361">
        <w:rPr>
          <w:rFonts w:cs="Arial"/>
          <w:b/>
          <w:bCs/>
          <w:noProof/>
          <w:lang w:val="fr-FR"/>
        </w:rPr>
        <w:t>e</w:t>
      </w:r>
      <w:r w:rsidR="00FB3619" w:rsidRPr="00D17361">
        <w:rPr>
          <w:rFonts w:cs="Arial"/>
          <w:b/>
          <w:bCs/>
          <w:noProof/>
          <w:lang w:val="fr-FR"/>
        </w:rPr>
        <w:t xml:space="preserve"> </w:t>
      </w:r>
      <w:r w:rsidR="00A922EA" w:rsidRPr="00D17361">
        <w:rPr>
          <w:rFonts w:cs="Arial"/>
          <w:b/>
          <w:bCs/>
          <w:noProof/>
          <w:lang w:val="fr-FR"/>
        </w:rPr>
        <w:t>binder</w:t>
      </w:r>
    </w:p>
    <w:p w14:paraId="0D54ADC5" w14:textId="3EBCE625" w:rsidR="00FB3619" w:rsidRPr="00D17361" w:rsidRDefault="00D86225" w:rsidP="00FB3619">
      <w:pPr>
        <w:spacing w:after="240" w:line="360" w:lineRule="auto"/>
        <w:rPr>
          <w:rFonts w:cs="Arial"/>
          <w:bCs/>
          <w:noProof/>
          <w:lang w:val="fr-FR"/>
        </w:rPr>
      </w:pPr>
      <w:r>
        <w:rPr>
          <w:rFonts w:cs="Arial"/>
          <w:bCs/>
          <w:noProof/>
          <w:lang w:val="fr-FR"/>
        </w:rPr>
        <w:t>b</w:t>
      </w:r>
      <w:r w:rsidR="00FB3619" w:rsidRPr="00D17361">
        <w:rPr>
          <w:rFonts w:cs="Arial"/>
          <w:bCs/>
          <w:noProof/>
          <w:lang w:val="fr-FR"/>
        </w:rPr>
        <w:t>inder</w:t>
      </w:r>
      <w:r w:rsidR="00AA0C8C" w:rsidRPr="00D17361">
        <w:rPr>
          <w:rFonts w:cs="Arial"/>
          <w:bCs/>
          <w:noProof/>
          <w:lang w:val="fr-FR"/>
        </w:rPr>
        <w:t xml:space="preserve">, </w:t>
      </w:r>
      <w:r w:rsidR="00FB3619" w:rsidRPr="00D17361">
        <w:rPr>
          <w:rFonts w:cs="Arial"/>
          <w:bCs/>
          <w:noProof/>
          <w:lang w:val="fr-FR"/>
        </w:rPr>
        <w:t xml:space="preserve">entreprise familiale </w:t>
      </w:r>
      <w:r w:rsidR="003F6639" w:rsidRPr="00D17361">
        <w:rPr>
          <w:rFonts w:cs="Arial"/>
          <w:bCs/>
          <w:noProof/>
          <w:lang w:val="fr-FR"/>
        </w:rPr>
        <w:t>dont le siège est à Neckarsulm</w:t>
      </w:r>
      <w:r w:rsidR="00AA0C8C" w:rsidRPr="00D17361">
        <w:rPr>
          <w:rFonts w:cs="Arial"/>
          <w:bCs/>
          <w:noProof/>
          <w:lang w:val="fr-FR"/>
        </w:rPr>
        <w:t>, est</w:t>
      </w:r>
      <w:r w:rsidR="003F6639" w:rsidRPr="00D17361">
        <w:rPr>
          <w:rFonts w:cs="Arial"/>
          <w:bCs/>
          <w:noProof/>
          <w:lang w:val="fr-FR"/>
        </w:rPr>
        <w:t xml:space="preserve"> </w:t>
      </w:r>
      <w:r w:rsidR="00FB3619" w:rsidRPr="00D17361">
        <w:rPr>
          <w:rFonts w:cs="Arial"/>
          <w:bCs/>
          <w:noProof/>
          <w:lang w:val="fr-FR"/>
        </w:rPr>
        <w:t xml:space="preserve">caractérisée par des valeurs traditionnelles et est l'un des spécialistes </w:t>
      </w:r>
      <w:r w:rsidR="00AA0C8C" w:rsidRPr="00D17361">
        <w:rPr>
          <w:rFonts w:cs="Arial"/>
          <w:bCs/>
          <w:noProof/>
          <w:lang w:val="fr-FR"/>
        </w:rPr>
        <w:t>leader</w:t>
      </w:r>
      <w:r w:rsidR="0069149D" w:rsidRPr="00D17361">
        <w:rPr>
          <w:rFonts w:cs="Arial"/>
          <w:bCs/>
          <w:noProof/>
          <w:lang w:val="fr-FR"/>
        </w:rPr>
        <w:t>s</w:t>
      </w:r>
      <w:r w:rsidR="00AA0C8C" w:rsidRPr="00D17361">
        <w:rPr>
          <w:rFonts w:cs="Arial"/>
          <w:bCs/>
          <w:noProof/>
          <w:lang w:val="fr-FR"/>
        </w:rPr>
        <w:t xml:space="preserve"> </w:t>
      </w:r>
      <w:r w:rsidR="00FB3619" w:rsidRPr="00D17361">
        <w:rPr>
          <w:rFonts w:cs="Arial"/>
          <w:bCs/>
          <w:noProof/>
          <w:lang w:val="fr-FR"/>
        </w:rPr>
        <w:t xml:space="preserve">des connecteurs circulaires. Depuis 1960, </w:t>
      </w:r>
      <w:r w:rsidR="003F6639" w:rsidRPr="00D17361">
        <w:rPr>
          <w:rFonts w:cs="Arial"/>
          <w:bCs/>
          <w:noProof/>
          <w:lang w:val="fr-FR"/>
        </w:rPr>
        <w:t>binder</w:t>
      </w:r>
      <w:r w:rsidR="00FB3619" w:rsidRPr="00D17361">
        <w:rPr>
          <w:rFonts w:cs="Arial"/>
          <w:bCs/>
          <w:noProof/>
          <w:lang w:val="fr-FR"/>
        </w:rPr>
        <w:t xml:space="preserve"> est synonyme de la plus haute qualité. Le groupe binder comprend le siège social de </w:t>
      </w:r>
      <w:r w:rsidR="003F6639" w:rsidRPr="00D17361">
        <w:rPr>
          <w:rFonts w:cs="Arial"/>
          <w:bCs/>
          <w:noProof/>
          <w:lang w:val="fr-FR"/>
        </w:rPr>
        <w:t>b</w:t>
      </w:r>
      <w:r w:rsidR="00FB3619" w:rsidRPr="00D17361">
        <w:rPr>
          <w:rFonts w:cs="Arial"/>
          <w:bCs/>
          <w:noProof/>
          <w:lang w:val="fr-FR"/>
        </w:rPr>
        <w:t>inder, neuf bureaux de vente, sept sites de production, deux prestataires de services système et un centre d'innovation et de technologie.</w:t>
      </w:r>
    </w:p>
    <w:p w14:paraId="395D6FED" w14:textId="77777777" w:rsidR="00911494" w:rsidRDefault="00FB3619" w:rsidP="00911494">
      <w:pPr>
        <w:spacing w:line="360" w:lineRule="auto"/>
        <w:rPr>
          <w:rFonts w:cs="Arial"/>
          <w:noProof/>
          <w:u w:val="single"/>
          <w:lang w:val="fr-FR"/>
        </w:rPr>
      </w:pPr>
      <w:r w:rsidRPr="00D17361">
        <w:rPr>
          <w:rFonts w:cs="Arial"/>
          <w:bCs/>
          <w:noProof/>
          <w:lang w:val="fr-FR"/>
        </w:rPr>
        <w:t xml:space="preserve">L'entreprise travaille avec d'autres partenaires de distribution sur six continents et emploie environ 2000 personnes dans le monde. En plus de l'Allemagne, </w:t>
      </w:r>
      <w:r w:rsidR="003F6639" w:rsidRPr="00D17361">
        <w:rPr>
          <w:rFonts w:cs="Arial"/>
          <w:bCs/>
          <w:noProof/>
          <w:lang w:val="fr-FR"/>
        </w:rPr>
        <w:t>b</w:t>
      </w:r>
      <w:r w:rsidRPr="00D17361">
        <w:rPr>
          <w:rFonts w:cs="Arial"/>
          <w:bCs/>
          <w:noProof/>
          <w:lang w:val="fr-FR"/>
        </w:rPr>
        <w:t>inder possède des sites en Chine, en France, au Royaume-Uni, aux Pays-Bas, en Autriche, en Suède, en Suisse, à Singapour, en Hongrie et aux États-Unis.</w:t>
      </w:r>
    </w:p>
    <w:p w14:paraId="7FF6B7D2" w14:textId="77777777" w:rsidR="00911494" w:rsidRPr="00911494" w:rsidRDefault="00911494" w:rsidP="00911494">
      <w:pPr>
        <w:spacing w:line="360" w:lineRule="auto"/>
        <w:rPr>
          <w:rFonts w:cs="Arial"/>
          <w:noProof/>
          <w:u w:val="single"/>
          <w:lang w:val="fr-FR"/>
        </w:rPr>
      </w:pPr>
    </w:p>
    <w:p w14:paraId="4E249D25" w14:textId="33EE7573" w:rsidR="00FB3619" w:rsidRPr="00911494" w:rsidRDefault="00FB3619" w:rsidP="00911494">
      <w:pPr>
        <w:spacing w:line="360" w:lineRule="auto"/>
        <w:rPr>
          <w:rFonts w:cs="Arial"/>
          <w:noProof/>
          <w:u w:val="single"/>
          <w:lang w:val="fr-FR"/>
        </w:rPr>
      </w:pPr>
      <w:r w:rsidRPr="00911494">
        <w:rPr>
          <w:rFonts w:cs="Arial"/>
          <w:noProof/>
          <w:u w:val="single"/>
          <w:lang w:val="fr-FR"/>
        </w:rPr>
        <w:t>Légende</w:t>
      </w:r>
      <w:r w:rsidR="00091112">
        <w:rPr>
          <w:rFonts w:cs="Arial"/>
          <w:noProof/>
          <w:u w:val="single"/>
          <w:lang w:val="fr-FR"/>
        </w:rPr>
        <w:t xml:space="preserve"> </w:t>
      </w:r>
      <w:bookmarkStart w:id="0" w:name="_GoBack"/>
      <w:bookmarkEnd w:id="0"/>
      <w:r w:rsidRPr="00911494">
        <w:rPr>
          <w:rFonts w:cs="Arial"/>
          <w:noProof/>
          <w:u w:val="single"/>
          <w:lang w:val="fr-FR"/>
        </w:rPr>
        <w:t>:</w:t>
      </w:r>
    </w:p>
    <w:p w14:paraId="3F4D3CA9" w14:textId="34F68266" w:rsidR="00FB3619" w:rsidRPr="00911494" w:rsidRDefault="00FB3619" w:rsidP="00911494">
      <w:pPr>
        <w:spacing w:line="360" w:lineRule="auto"/>
        <w:rPr>
          <w:rFonts w:cs="Arial"/>
          <w:noProof/>
          <w:lang w:val="fr-FR"/>
        </w:rPr>
      </w:pPr>
      <w:r w:rsidRPr="00911494">
        <w:rPr>
          <w:rFonts w:cs="Arial"/>
          <w:noProof/>
          <w:lang w:val="fr-FR"/>
        </w:rPr>
        <w:t xml:space="preserve">Composants de la série </w:t>
      </w:r>
      <w:r w:rsidR="003F6639" w:rsidRPr="00911494">
        <w:rPr>
          <w:rFonts w:cs="Arial"/>
          <w:noProof/>
          <w:lang w:val="fr-FR"/>
        </w:rPr>
        <w:t>binder</w:t>
      </w:r>
      <w:r w:rsidRPr="00911494">
        <w:rPr>
          <w:rFonts w:cs="Arial"/>
          <w:noProof/>
          <w:lang w:val="fr-FR"/>
        </w:rPr>
        <w:t xml:space="preserve"> M12 </w:t>
      </w:r>
      <w:r w:rsidR="0069149D" w:rsidRPr="00911494">
        <w:rPr>
          <w:rFonts w:cs="Arial"/>
          <w:noProof/>
          <w:lang w:val="fr-FR"/>
        </w:rPr>
        <w:t>comme</w:t>
      </w:r>
      <w:r w:rsidR="003F6639" w:rsidRPr="00911494">
        <w:rPr>
          <w:rFonts w:cs="Arial"/>
          <w:noProof/>
          <w:lang w:val="fr-FR"/>
        </w:rPr>
        <w:t xml:space="preserve"> composants</w:t>
      </w:r>
      <w:r w:rsidRPr="00911494">
        <w:rPr>
          <w:rFonts w:cs="Arial"/>
          <w:noProof/>
          <w:lang w:val="fr-FR"/>
        </w:rPr>
        <w:t xml:space="preserve"> montés en surface. Photo : </w:t>
      </w:r>
      <w:r w:rsidR="003F6639" w:rsidRPr="00911494">
        <w:rPr>
          <w:rFonts w:cs="Arial"/>
          <w:noProof/>
          <w:lang w:val="fr-FR"/>
        </w:rPr>
        <w:t>binder</w:t>
      </w:r>
    </w:p>
    <w:p w14:paraId="6FF54E81" w14:textId="2BDEEC2D" w:rsidR="00911494" w:rsidRDefault="00911494" w:rsidP="00911494">
      <w:pPr>
        <w:spacing w:line="360" w:lineRule="auto"/>
        <w:rPr>
          <w:rFonts w:cs="Arial"/>
          <w:noProof/>
          <w:lang w:val="fr-FR"/>
        </w:rPr>
      </w:pPr>
    </w:p>
    <w:p w14:paraId="22173E4F" w14:textId="70BE2CDF" w:rsidR="00911494" w:rsidRDefault="00911494" w:rsidP="00911494">
      <w:pPr>
        <w:spacing w:line="360" w:lineRule="auto"/>
        <w:rPr>
          <w:rFonts w:cs="Arial"/>
          <w:noProof/>
          <w:lang w:val="fr-FR"/>
        </w:rPr>
      </w:pPr>
    </w:p>
    <w:p w14:paraId="4ACC4E7D" w14:textId="77777777" w:rsidR="00911494" w:rsidRPr="00911494" w:rsidRDefault="00911494" w:rsidP="00911494">
      <w:pPr>
        <w:spacing w:line="360" w:lineRule="auto"/>
        <w:rPr>
          <w:rFonts w:cs="Arial"/>
          <w:noProof/>
          <w:lang w:val="fr-FR"/>
        </w:rPr>
      </w:pPr>
    </w:p>
    <w:p w14:paraId="0911CFE8" w14:textId="20DF5C8E" w:rsidR="00FB3619" w:rsidRPr="00911494" w:rsidRDefault="00911494" w:rsidP="00FB3619">
      <w:pPr>
        <w:spacing w:line="360" w:lineRule="auto"/>
        <w:rPr>
          <w:rFonts w:cs="Arial"/>
          <w:noProof/>
          <w:u w:val="single"/>
          <w:lang w:val="fr-FR"/>
        </w:rPr>
      </w:pPr>
      <w:r w:rsidRPr="00911494">
        <w:rPr>
          <w:rFonts w:cs="Arial"/>
          <w:noProof/>
          <w:u w:val="single"/>
          <w:lang w:val="fr-FR"/>
        </w:rPr>
        <w:lastRenderedPageBreak/>
        <w:t>Domaines d'application</w:t>
      </w:r>
      <w:r w:rsidR="00091112">
        <w:rPr>
          <w:rFonts w:cs="Arial"/>
          <w:noProof/>
          <w:u w:val="single"/>
          <w:lang w:val="fr-FR"/>
        </w:rPr>
        <w:t xml:space="preserve"> </w:t>
      </w:r>
      <w:r w:rsidR="00FB3619" w:rsidRPr="00911494">
        <w:rPr>
          <w:rFonts w:cs="Arial"/>
          <w:noProof/>
          <w:u w:val="single"/>
          <w:lang w:val="fr-FR"/>
        </w:rPr>
        <w:t>:</w:t>
      </w:r>
    </w:p>
    <w:p w14:paraId="0B61AD9C" w14:textId="57D61DA6" w:rsidR="00FB3619" w:rsidRPr="00911494" w:rsidRDefault="00FB3619" w:rsidP="00FB3619">
      <w:pPr>
        <w:pStyle w:val="Listenabsatz"/>
        <w:numPr>
          <w:ilvl w:val="0"/>
          <w:numId w:val="15"/>
        </w:numPr>
        <w:spacing w:line="360" w:lineRule="auto"/>
        <w:rPr>
          <w:rFonts w:ascii="Arial" w:hAnsi="Arial" w:cs="Arial"/>
          <w:noProof/>
          <w:lang w:val="fr-FR"/>
        </w:rPr>
      </w:pPr>
      <w:r w:rsidRPr="00911494">
        <w:rPr>
          <w:rFonts w:ascii="Arial" w:hAnsi="Arial" w:cs="Arial"/>
          <w:noProof/>
          <w:lang w:val="fr-FR"/>
        </w:rPr>
        <w:t>Automatisation des usines et des processus</w:t>
      </w:r>
    </w:p>
    <w:p w14:paraId="3D4DE13C" w14:textId="258252B8" w:rsidR="00FB3619" w:rsidRPr="00911494" w:rsidRDefault="00FB3619" w:rsidP="00FB3619">
      <w:pPr>
        <w:pStyle w:val="Listenabsatz"/>
        <w:numPr>
          <w:ilvl w:val="0"/>
          <w:numId w:val="15"/>
        </w:numPr>
        <w:spacing w:line="360" w:lineRule="auto"/>
        <w:rPr>
          <w:rFonts w:ascii="Arial" w:hAnsi="Arial" w:cs="Arial"/>
          <w:noProof/>
          <w:lang w:val="fr-FR"/>
        </w:rPr>
      </w:pPr>
      <w:r w:rsidRPr="00911494">
        <w:rPr>
          <w:rFonts w:ascii="Arial" w:hAnsi="Arial" w:cs="Arial"/>
          <w:noProof/>
          <w:lang w:val="fr-FR"/>
        </w:rPr>
        <w:t>instrumentation</w:t>
      </w:r>
    </w:p>
    <w:p w14:paraId="6FC69109" w14:textId="6045256D" w:rsidR="00FB3619" w:rsidRPr="00911494" w:rsidRDefault="00FB3619" w:rsidP="00FB3619">
      <w:pPr>
        <w:pStyle w:val="Listenabsatz"/>
        <w:numPr>
          <w:ilvl w:val="0"/>
          <w:numId w:val="15"/>
        </w:numPr>
        <w:spacing w:line="360" w:lineRule="auto"/>
        <w:rPr>
          <w:rFonts w:ascii="Arial" w:hAnsi="Arial" w:cs="Arial"/>
          <w:noProof/>
          <w:lang w:val="fr-FR"/>
        </w:rPr>
      </w:pPr>
      <w:r w:rsidRPr="00911494">
        <w:rPr>
          <w:rFonts w:ascii="Arial" w:hAnsi="Arial" w:cs="Arial"/>
          <w:noProof/>
          <w:lang w:val="fr-FR"/>
        </w:rPr>
        <w:t>robotique</w:t>
      </w:r>
    </w:p>
    <w:p w14:paraId="57B9A6CE" w14:textId="6AB876DA" w:rsidR="00961BA0" w:rsidRPr="00911494" w:rsidRDefault="00961BA0" w:rsidP="00961BA0">
      <w:pPr>
        <w:pStyle w:val="Listenabsatz"/>
        <w:numPr>
          <w:ilvl w:val="0"/>
          <w:numId w:val="15"/>
        </w:numPr>
        <w:spacing w:line="360" w:lineRule="auto"/>
        <w:rPr>
          <w:rFonts w:ascii="Arial" w:hAnsi="Arial" w:cs="Arial"/>
          <w:noProof/>
          <w:lang w:val="fr-FR"/>
        </w:rPr>
      </w:pPr>
      <w:r w:rsidRPr="00911494">
        <w:rPr>
          <w:rFonts w:ascii="Arial" w:hAnsi="Arial" w:cs="Arial"/>
          <w:noProof/>
          <w:lang w:val="fr-FR"/>
        </w:rPr>
        <w:t>Capteurs et actionneurs</w:t>
      </w:r>
    </w:p>
    <w:p w14:paraId="2FB70918" w14:textId="0EBF69A9" w:rsidR="00FB3619" w:rsidRPr="00911494" w:rsidRDefault="00FB3619" w:rsidP="00FB3619">
      <w:pPr>
        <w:spacing w:line="360" w:lineRule="auto"/>
        <w:rPr>
          <w:rFonts w:cs="Arial"/>
          <w:noProof/>
          <w:lang w:val="fr-FR"/>
        </w:rPr>
      </w:pPr>
    </w:p>
    <w:p w14:paraId="1BE4BD41" w14:textId="09947F2B" w:rsidR="00FB3619" w:rsidRPr="00911494" w:rsidRDefault="00FB3619" w:rsidP="00FB3619">
      <w:pPr>
        <w:spacing w:line="360" w:lineRule="auto"/>
        <w:rPr>
          <w:rFonts w:cs="Arial"/>
          <w:noProof/>
          <w:u w:val="single"/>
          <w:lang w:val="fr-FR"/>
        </w:rPr>
      </w:pPr>
      <w:r w:rsidRPr="00911494">
        <w:rPr>
          <w:rFonts w:cs="Arial"/>
          <w:noProof/>
          <w:u w:val="single"/>
          <w:lang w:val="fr-FR"/>
        </w:rPr>
        <w:t>Propriétés</w:t>
      </w:r>
      <w:r w:rsidR="00091112">
        <w:rPr>
          <w:rFonts w:cs="Arial"/>
          <w:noProof/>
          <w:u w:val="single"/>
          <w:lang w:val="fr-FR"/>
        </w:rPr>
        <w:t xml:space="preserve"> </w:t>
      </w:r>
      <w:r w:rsidRPr="00911494">
        <w:rPr>
          <w:rFonts w:cs="Arial"/>
          <w:noProof/>
          <w:u w:val="single"/>
          <w:lang w:val="fr-FR"/>
        </w:rPr>
        <w:t>:</w:t>
      </w:r>
    </w:p>
    <w:p w14:paraId="313D30CB" w14:textId="2D76743A" w:rsidR="00FB3619" w:rsidRPr="00911494" w:rsidRDefault="00FB3619" w:rsidP="00FB3619">
      <w:pPr>
        <w:pStyle w:val="Listenabsatz"/>
        <w:numPr>
          <w:ilvl w:val="0"/>
          <w:numId w:val="13"/>
        </w:numPr>
        <w:spacing w:line="360" w:lineRule="auto"/>
        <w:rPr>
          <w:rFonts w:ascii="Arial" w:hAnsi="Arial" w:cs="Arial"/>
          <w:noProof/>
          <w:lang w:val="fr-FR"/>
        </w:rPr>
      </w:pPr>
      <w:r w:rsidRPr="00911494">
        <w:rPr>
          <w:rFonts w:ascii="Arial" w:hAnsi="Arial" w:cs="Arial"/>
          <w:noProof/>
          <w:lang w:val="fr-FR"/>
        </w:rPr>
        <w:t>Nombre de contacts : 4, 6 et 8</w:t>
      </w:r>
    </w:p>
    <w:p w14:paraId="1385AED8" w14:textId="1514BE88" w:rsidR="00FB3619" w:rsidRPr="00911494" w:rsidRDefault="00FB3619" w:rsidP="00FB3619">
      <w:pPr>
        <w:pStyle w:val="Listenabsatz"/>
        <w:numPr>
          <w:ilvl w:val="0"/>
          <w:numId w:val="13"/>
        </w:numPr>
        <w:spacing w:line="360" w:lineRule="auto"/>
        <w:rPr>
          <w:rFonts w:ascii="Arial" w:hAnsi="Arial" w:cs="Arial"/>
          <w:noProof/>
          <w:lang w:val="fr-FR"/>
        </w:rPr>
      </w:pPr>
      <w:r w:rsidRPr="00911494">
        <w:rPr>
          <w:rFonts w:ascii="Arial" w:hAnsi="Arial" w:cs="Arial"/>
          <w:noProof/>
          <w:lang w:val="fr-FR"/>
        </w:rPr>
        <w:t>Codage : codé A, B, D, X</w:t>
      </w:r>
    </w:p>
    <w:p w14:paraId="0A9158CF" w14:textId="5FD5DB35" w:rsidR="00FB3619" w:rsidRPr="00911494" w:rsidRDefault="00FB3619" w:rsidP="00FB3619">
      <w:pPr>
        <w:pStyle w:val="Listenabsatz"/>
        <w:numPr>
          <w:ilvl w:val="0"/>
          <w:numId w:val="13"/>
        </w:numPr>
        <w:spacing w:line="360" w:lineRule="auto"/>
        <w:rPr>
          <w:rFonts w:ascii="Arial" w:hAnsi="Arial" w:cs="Arial"/>
          <w:noProof/>
          <w:lang w:val="fr-FR"/>
        </w:rPr>
      </w:pPr>
      <w:r w:rsidRPr="00911494">
        <w:rPr>
          <w:rFonts w:ascii="Arial" w:hAnsi="Arial" w:cs="Arial"/>
          <w:noProof/>
          <w:lang w:val="fr-FR"/>
        </w:rPr>
        <w:t>Classe de protection : IP67</w:t>
      </w:r>
    </w:p>
    <w:p w14:paraId="15C130F4" w14:textId="47CA5DCE" w:rsidR="00FB3619" w:rsidRPr="00911494" w:rsidRDefault="003F6639" w:rsidP="00FB3619">
      <w:pPr>
        <w:pStyle w:val="Listenabsatz"/>
        <w:numPr>
          <w:ilvl w:val="0"/>
          <w:numId w:val="13"/>
        </w:numPr>
        <w:spacing w:line="360" w:lineRule="auto"/>
        <w:rPr>
          <w:rFonts w:ascii="Arial" w:hAnsi="Arial" w:cs="Arial"/>
          <w:noProof/>
          <w:lang w:val="fr-FR"/>
        </w:rPr>
      </w:pPr>
      <w:r w:rsidRPr="00911494">
        <w:rPr>
          <w:rFonts w:ascii="Arial" w:hAnsi="Arial" w:cs="Arial"/>
          <w:noProof/>
          <w:lang w:val="fr-FR"/>
        </w:rPr>
        <w:t>C</w:t>
      </w:r>
      <w:r w:rsidR="00FB3619" w:rsidRPr="00911494">
        <w:rPr>
          <w:rFonts w:ascii="Arial" w:hAnsi="Arial" w:cs="Arial"/>
          <w:noProof/>
          <w:lang w:val="fr-FR"/>
        </w:rPr>
        <w:t xml:space="preserve">ompact et </w:t>
      </w:r>
      <w:r w:rsidR="0069149D" w:rsidRPr="00911494">
        <w:rPr>
          <w:rFonts w:ascii="Arial" w:hAnsi="Arial" w:cs="Arial"/>
          <w:noProof/>
          <w:lang w:val="fr-FR"/>
        </w:rPr>
        <w:t>mise en oeuvre</w:t>
      </w:r>
      <w:r w:rsidRPr="00911494">
        <w:rPr>
          <w:rFonts w:ascii="Arial" w:hAnsi="Arial" w:cs="Arial"/>
          <w:noProof/>
          <w:lang w:val="fr-FR"/>
        </w:rPr>
        <w:t xml:space="preserve"> </w:t>
      </w:r>
      <w:r w:rsidR="00FB3619" w:rsidRPr="00911494">
        <w:rPr>
          <w:rFonts w:ascii="Arial" w:hAnsi="Arial" w:cs="Arial"/>
          <w:noProof/>
          <w:lang w:val="fr-FR"/>
        </w:rPr>
        <w:t>facile à automatiser</w:t>
      </w:r>
    </w:p>
    <w:p w14:paraId="510E15FE" w14:textId="77777777" w:rsidR="00FB3619" w:rsidRPr="00911494" w:rsidRDefault="00FB3619" w:rsidP="00FB3619">
      <w:pPr>
        <w:spacing w:line="360" w:lineRule="auto"/>
        <w:rPr>
          <w:rFonts w:cs="Arial"/>
          <w:noProof/>
          <w:lang w:val="fr-FR"/>
        </w:rPr>
      </w:pPr>
    </w:p>
    <w:p w14:paraId="4CE8B206" w14:textId="77777777" w:rsidR="00961BA0" w:rsidRPr="00911494" w:rsidRDefault="00FB3619" w:rsidP="00FB3619">
      <w:pPr>
        <w:spacing w:line="360" w:lineRule="auto"/>
        <w:rPr>
          <w:rFonts w:cs="Arial"/>
          <w:noProof/>
        </w:rPr>
      </w:pPr>
      <w:r w:rsidRPr="00911494">
        <w:rPr>
          <w:rFonts w:cs="Arial"/>
          <w:noProof/>
          <w:u w:val="single"/>
          <w:lang w:val="fr-FR"/>
        </w:rPr>
        <w:t>Adresse de l'entreprise :</w:t>
      </w:r>
      <w:r w:rsidR="00D94B8C" w:rsidRPr="00911494">
        <w:rPr>
          <w:rFonts w:cs="Arial"/>
          <w:noProof/>
          <w:u w:val="single"/>
          <w:lang w:val="fr-FR"/>
        </w:rPr>
        <w:br/>
      </w:r>
      <w:r w:rsidR="00D94B8C" w:rsidRPr="00911494">
        <w:rPr>
          <w:rFonts w:cs="Arial"/>
          <w:noProof/>
          <w:lang w:val="fr-FR"/>
        </w:rPr>
        <w:t xml:space="preserve">Franz Binder GmbH &amp; Co. </w:t>
      </w:r>
      <w:r w:rsidR="00D94B8C" w:rsidRPr="00911494">
        <w:rPr>
          <w:rFonts w:cs="Arial"/>
          <w:noProof/>
          <w:lang w:val="fr-FR"/>
        </w:rPr>
        <w:br/>
      </w:r>
      <w:r w:rsidR="00D94B8C" w:rsidRPr="00911494">
        <w:rPr>
          <w:rFonts w:cs="Arial"/>
          <w:noProof/>
        </w:rPr>
        <w:t>Elektrische Bauelemente KG</w:t>
      </w:r>
      <w:r w:rsidR="00D94B8C" w:rsidRPr="00911494">
        <w:rPr>
          <w:rFonts w:cs="Arial"/>
          <w:noProof/>
          <w:u w:val="single"/>
        </w:rPr>
        <w:br/>
      </w:r>
      <w:r w:rsidR="00D94B8C" w:rsidRPr="00911494">
        <w:rPr>
          <w:rFonts w:cs="Arial"/>
          <w:noProof/>
        </w:rPr>
        <w:t>Rötelstraße 27</w:t>
      </w:r>
      <w:r w:rsidR="00D94B8C" w:rsidRPr="00911494">
        <w:rPr>
          <w:rFonts w:cs="Arial"/>
          <w:noProof/>
          <w:u w:val="single"/>
        </w:rPr>
        <w:br/>
      </w:r>
      <w:r w:rsidR="00D94B8C" w:rsidRPr="00911494">
        <w:rPr>
          <w:rFonts w:cs="Arial"/>
          <w:noProof/>
        </w:rPr>
        <w:t>74172 Neckarsulm</w:t>
      </w:r>
    </w:p>
    <w:p w14:paraId="7D110C44" w14:textId="77777777" w:rsidR="00D86225" w:rsidRPr="00911494" w:rsidRDefault="00961BA0" w:rsidP="00FB3619">
      <w:pPr>
        <w:spacing w:line="360" w:lineRule="auto"/>
        <w:rPr>
          <w:rFonts w:cs="Arial"/>
          <w:noProof/>
          <w:lang w:val="it-IT"/>
        </w:rPr>
      </w:pPr>
      <w:r w:rsidRPr="00911494">
        <w:rPr>
          <w:rFonts w:cs="Arial"/>
          <w:noProof/>
        </w:rPr>
        <w:t>Allemagne</w:t>
      </w:r>
      <w:r w:rsidR="00D94B8C" w:rsidRPr="00911494">
        <w:rPr>
          <w:rFonts w:cs="Arial"/>
          <w:noProof/>
          <w:u w:val="single"/>
        </w:rPr>
        <w:br/>
      </w:r>
      <w:r w:rsidR="00D94B8C" w:rsidRPr="00911494">
        <w:rPr>
          <w:rFonts w:cs="Arial"/>
          <w:noProof/>
        </w:rPr>
        <w:t xml:space="preserve">Tél. </w:t>
      </w:r>
      <w:r w:rsidR="00D94B8C" w:rsidRPr="00911494">
        <w:rPr>
          <w:rFonts w:cs="Arial"/>
          <w:noProof/>
          <w:lang w:val="it-IT"/>
        </w:rPr>
        <w:t>+49 (0) 7132 325-0</w:t>
      </w:r>
      <w:r w:rsidR="00D94B8C" w:rsidRPr="00911494">
        <w:rPr>
          <w:rFonts w:cs="Arial"/>
          <w:noProof/>
          <w:u w:val="single"/>
          <w:lang w:val="it-IT"/>
        </w:rPr>
        <w:br/>
      </w:r>
      <w:r w:rsidR="00D94B8C" w:rsidRPr="00911494">
        <w:rPr>
          <w:rFonts w:cs="Arial"/>
          <w:noProof/>
          <w:lang w:val="it-IT"/>
        </w:rPr>
        <w:t>Fax +49 (0) 7132 325-150</w:t>
      </w:r>
      <w:r w:rsidR="00D94B8C" w:rsidRPr="00911494">
        <w:rPr>
          <w:rFonts w:cs="Arial"/>
          <w:noProof/>
          <w:u w:val="single"/>
          <w:lang w:val="it-IT"/>
        </w:rPr>
        <w:br/>
      </w:r>
      <w:r w:rsidR="00D94B8C" w:rsidRPr="00911494">
        <w:rPr>
          <w:rFonts w:cs="Arial"/>
          <w:noProof/>
          <w:lang w:val="it-IT"/>
        </w:rPr>
        <w:t>info@binder-connector.de</w:t>
      </w:r>
      <w:r w:rsidR="00D94B8C" w:rsidRPr="00911494">
        <w:rPr>
          <w:rFonts w:cs="Arial"/>
          <w:noProof/>
          <w:u w:val="single"/>
          <w:lang w:val="it-IT"/>
        </w:rPr>
        <w:br/>
      </w:r>
      <w:r w:rsidR="00D94B8C" w:rsidRPr="00911494">
        <w:rPr>
          <w:rFonts w:cs="Arial"/>
          <w:noProof/>
          <w:lang w:val="it-IT"/>
        </w:rPr>
        <w:t>www.binder-connector.de</w:t>
      </w:r>
      <w:r w:rsidR="00D94B8C" w:rsidRPr="00911494">
        <w:rPr>
          <w:rFonts w:cs="Arial"/>
          <w:noProof/>
          <w:u w:val="single"/>
          <w:lang w:val="it-IT"/>
        </w:rPr>
        <w:br/>
      </w:r>
      <w:r w:rsidR="00D94B8C" w:rsidRPr="00911494">
        <w:rPr>
          <w:rFonts w:cs="Arial"/>
          <w:noProof/>
          <w:u w:val="single"/>
          <w:lang w:val="it-IT"/>
        </w:rPr>
        <w:br/>
      </w:r>
      <w:r w:rsidR="00FB3619" w:rsidRPr="00911494">
        <w:rPr>
          <w:rFonts w:cs="Arial"/>
          <w:noProof/>
          <w:u w:val="single"/>
          <w:lang w:val="it-IT"/>
        </w:rPr>
        <w:t>Contact presse :</w:t>
      </w:r>
      <w:r w:rsidR="00D94B8C" w:rsidRPr="00911494">
        <w:rPr>
          <w:rFonts w:cs="Arial"/>
          <w:noProof/>
          <w:u w:val="single"/>
          <w:lang w:val="it-IT"/>
        </w:rPr>
        <w:br/>
      </w:r>
      <w:r w:rsidR="00D94B8C" w:rsidRPr="00911494">
        <w:rPr>
          <w:rFonts w:cs="Arial"/>
          <w:noProof/>
          <w:lang w:val="it-IT"/>
        </w:rPr>
        <w:t xml:space="preserve">Milica Ilic </w:t>
      </w:r>
    </w:p>
    <w:p w14:paraId="24CA2AC8" w14:textId="12108677" w:rsidR="00DF7E44" w:rsidRPr="00911494" w:rsidRDefault="00D94B8C" w:rsidP="00FB3619">
      <w:pPr>
        <w:spacing w:line="360" w:lineRule="auto"/>
        <w:rPr>
          <w:rFonts w:cs="Arial"/>
        </w:rPr>
      </w:pPr>
      <w:r w:rsidRPr="00911494">
        <w:rPr>
          <w:rFonts w:cs="Arial"/>
          <w:noProof/>
        </w:rPr>
        <w:t>Tél. +49 (0) 7132 325-493</w:t>
      </w:r>
      <w:r w:rsidRPr="00911494">
        <w:rPr>
          <w:rFonts w:cs="Arial"/>
          <w:noProof/>
          <w:u w:val="single"/>
        </w:rPr>
        <w:br/>
      </w:r>
      <w:r w:rsidRPr="00911494">
        <w:rPr>
          <w:rFonts w:cs="Arial"/>
          <w:noProof/>
        </w:rPr>
        <w:t>E-Mail m.ilic@binder-connector.de</w:t>
      </w:r>
    </w:p>
    <w:sectPr w:rsidR="00DF7E44" w:rsidRPr="00911494">
      <w:headerReference w:type="default" r:id="rId7"/>
      <w:pgSz w:w="11920" w:h="16840"/>
      <w:pgMar w:top="1814" w:right="902" w:bottom="1418" w:left="1134" w:header="1418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AF6D4" w14:textId="77777777" w:rsidR="00B738EE" w:rsidRDefault="00B738EE">
      <w:r>
        <w:separator/>
      </w:r>
    </w:p>
  </w:endnote>
  <w:endnote w:type="continuationSeparator" w:id="0">
    <w:p w14:paraId="5B14C48D" w14:textId="77777777" w:rsidR="00B738EE" w:rsidRDefault="00B7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F05FA" w14:textId="77777777" w:rsidR="00B738EE" w:rsidRDefault="00B738EE">
      <w:r>
        <w:separator/>
      </w:r>
    </w:p>
  </w:footnote>
  <w:footnote w:type="continuationSeparator" w:id="0">
    <w:p w14:paraId="17CC16BF" w14:textId="77777777" w:rsidR="00B738EE" w:rsidRDefault="00B73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6C351" w14:textId="77777777" w:rsidR="00DF7E44" w:rsidRDefault="00A630D8">
    <w:pPr>
      <w:pStyle w:val="Kopfzeile"/>
      <w:jc w:val="right"/>
    </w:pPr>
    <w:r>
      <w:rPr>
        <w:noProof/>
        <w:lang w:val="de-DE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7330D59" wp14:editId="5C93EC64">
              <wp:simplePos x="0" y="0"/>
              <wp:positionH relativeFrom="page">
                <wp:posOffset>5184135</wp:posOffset>
              </wp:positionH>
              <wp:positionV relativeFrom="page">
                <wp:posOffset>457200</wp:posOffset>
              </wp:positionV>
              <wp:extent cx="1799590" cy="556895"/>
              <wp:effectExtent l="0" t="0" r="0" b="0"/>
              <wp:wrapNone/>
              <wp:docPr id="1073741825" name="officeArt object" descr="Freihand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5689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20830" y="11748"/>
                            </a:moveTo>
                            <a:lnTo>
                              <a:pt x="19725" y="11748"/>
                            </a:lnTo>
                            <a:lnTo>
                              <a:pt x="19725" y="21403"/>
                            </a:lnTo>
                            <a:lnTo>
                              <a:pt x="20830" y="21403"/>
                            </a:lnTo>
                            <a:lnTo>
                              <a:pt x="20830" y="17265"/>
                            </a:lnTo>
                            <a:lnTo>
                              <a:pt x="20838" y="16748"/>
                            </a:lnTo>
                            <a:lnTo>
                              <a:pt x="20853" y="16354"/>
                            </a:lnTo>
                            <a:lnTo>
                              <a:pt x="20891" y="16034"/>
                            </a:lnTo>
                            <a:lnTo>
                              <a:pt x="20945" y="15763"/>
                            </a:lnTo>
                            <a:lnTo>
                              <a:pt x="21013" y="15541"/>
                            </a:lnTo>
                            <a:lnTo>
                              <a:pt x="21105" y="15369"/>
                            </a:lnTo>
                            <a:lnTo>
                              <a:pt x="21196" y="15246"/>
                            </a:lnTo>
                            <a:lnTo>
                              <a:pt x="21288" y="15196"/>
                            </a:lnTo>
                            <a:lnTo>
                              <a:pt x="21600" y="15196"/>
                            </a:lnTo>
                            <a:lnTo>
                              <a:pt x="21600" y="13645"/>
                            </a:lnTo>
                            <a:lnTo>
                              <a:pt x="20777" y="13645"/>
                            </a:lnTo>
                            <a:lnTo>
                              <a:pt x="20830" y="11748"/>
                            </a:lnTo>
                            <a:close/>
                            <a:moveTo>
                              <a:pt x="21600" y="15196"/>
                            </a:moveTo>
                            <a:lnTo>
                              <a:pt x="21288" y="15196"/>
                            </a:lnTo>
                            <a:lnTo>
                              <a:pt x="21364" y="15221"/>
                            </a:lnTo>
                            <a:lnTo>
                              <a:pt x="21432" y="15270"/>
                            </a:lnTo>
                            <a:lnTo>
                              <a:pt x="21509" y="15369"/>
                            </a:lnTo>
                            <a:lnTo>
                              <a:pt x="21600" y="15541"/>
                            </a:lnTo>
                            <a:lnTo>
                              <a:pt x="21600" y="15196"/>
                            </a:lnTo>
                            <a:close/>
                            <a:moveTo>
                              <a:pt x="21600" y="11527"/>
                            </a:moveTo>
                            <a:lnTo>
                              <a:pt x="21326" y="11674"/>
                            </a:lnTo>
                            <a:lnTo>
                              <a:pt x="21097" y="12068"/>
                            </a:lnTo>
                            <a:lnTo>
                              <a:pt x="20914" y="12709"/>
                            </a:lnTo>
                            <a:lnTo>
                              <a:pt x="20777" y="13645"/>
                            </a:lnTo>
                            <a:lnTo>
                              <a:pt x="21600" y="13645"/>
                            </a:lnTo>
                            <a:lnTo>
                              <a:pt x="21600" y="11527"/>
                            </a:lnTo>
                            <a:close/>
                            <a:moveTo>
                              <a:pt x="18086" y="11576"/>
                            </a:moveTo>
                            <a:lnTo>
                              <a:pt x="17530" y="11945"/>
                            </a:lnTo>
                            <a:lnTo>
                              <a:pt x="17096" y="13029"/>
                            </a:lnTo>
                            <a:lnTo>
                              <a:pt x="16814" y="14679"/>
                            </a:lnTo>
                            <a:lnTo>
                              <a:pt x="16714" y="16773"/>
                            </a:lnTo>
                            <a:lnTo>
                              <a:pt x="16806" y="18792"/>
                            </a:lnTo>
                            <a:lnTo>
                              <a:pt x="17080" y="20295"/>
                            </a:lnTo>
                            <a:lnTo>
                              <a:pt x="17507" y="21255"/>
                            </a:lnTo>
                            <a:lnTo>
                              <a:pt x="18079" y="21600"/>
                            </a:lnTo>
                            <a:lnTo>
                              <a:pt x="18559" y="21378"/>
                            </a:lnTo>
                            <a:lnTo>
                              <a:pt x="18948" y="20713"/>
                            </a:lnTo>
                            <a:lnTo>
                              <a:pt x="19230" y="19654"/>
                            </a:lnTo>
                            <a:lnTo>
                              <a:pt x="19329" y="18792"/>
                            </a:lnTo>
                            <a:lnTo>
                              <a:pt x="18079" y="18792"/>
                            </a:lnTo>
                            <a:lnTo>
                              <a:pt x="17972" y="18718"/>
                            </a:lnTo>
                            <a:lnTo>
                              <a:pt x="17896" y="18447"/>
                            </a:lnTo>
                            <a:lnTo>
                              <a:pt x="17842" y="17979"/>
                            </a:lnTo>
                            <a:lnTo>
                              <a:pt x="17820" y="17339"/>
                            </a:lnTo>
                            <a:lnTo>
                              <a:pt x="19435" y="17339"/>
                            </a:lnTo>
                            <a:lnTo>
                              <a:pt x="19443" y="17068"/>
                            </a:lnTo>
                            <a:lnTo>
                              <a:pt x="19443" y="16723"/>
                            </a:lnTo>
                            <a:lnTo>
                              <a:pt x="19390" y="15418"/>
                            </a:lnTo>
                            <a:lnTo>
                              <a:pt x="17827" y="15418"/>
                            </a:lnTo>
                            <a:lnTo>
                              <a:pt x="17850" y="14901"/>
                            </a:lnTo>
                            <a:lnTo>
                              <a:pt x="17903" y="14507"/>
                            </a:lnTo>
                            <a:lnTo>
                              <a:pt x="17980" y="14285"/>
                            </a:lnTo>
                            <a:lnTo>
                              <a:pt x="18086" y="14187"/>
                            </a:lnTo>
                            <a:lnTo>
                              <a:pt x="19291" y="14187"/>
                            </a:lnTo>
                            <a:lnTo>
                              <a:pt x="19085" y="12955"/>
                            </a:lnTo>
                            <a:lnTo>
                              <a:pt x="18650" y="11921"/>
                            </a:lnTo>
                            <a:lnTo>
                              <a:pt x="18086" y="11576"/>
                            </a:lnTo>
                            <a:close/>
                            <a:moveTo>
                              <a:pt x="18323" y="18127"/>
                            </a:moveTo>
                            <a:lnTo>
                              <a:pt x="18285" y="18398"/>
                            </a:lnTo>
                            <a:lnTo>
                              <a:pt x="18231" y="18620"/>
                            </a:lnTo>
                            <a:lnTo>
                              <a:pt x="18163" y="18743"/>
                            </a:lnTo>
                            <a:lnTo>
                              <a:pt x="18079" y="18792"/>
                            </a:lnTo>
                            <a:lnTo>
                              <a:pt x="19329" y="18792"/>
                            </a:lnTo>
                            <a:lnTo>
                              <a:pt x="19397" y="18201"/>
                            </a:lnTo>
                            <a:lnTo>
                              <a:pt x="18323" y="18127"/>
                            </a:lnTo>
                            <a:close/>
                            <a:moveTo>
                              <a:pt x="19291" y="14187"/>
                            </a:moveTo>
                            <a:lnTo>
                              <a:pt x="18086" y="14187"/>
                            </a:lnTo>
                            <a:lnTo>
                              <a:pt x="18193" y="14260"/>
                            </a:lnTo>
                            <a:lnTo>
                              <a:pt x="18269" y="14507"/>
                            </a:lnTo>
                            <a:lnTo>
                              <a:pt x="18323" y="14876"/>
                            </a:lnTo>
                            <a:lnTo>
                              <a:pt x="18346" y="15418"/>
                            </a:lnTo>
                            <a:lnTo>
                              <a:pt x="19390" y="15418"/>
                            </a:lnTo>
                            <a:lnTo>
                              <a:pt x="19352" y="14581"/>
                            </a:lnTo>
                            <a:lnTo>
                              <a:pt x="19291" y="14187"/>
                            </a:lnTo>
                            <a:close/>
                            <a:moveTo>
                              <a:pt x="14634" y="11551"/>
                            </a:moveTo>
                            <a:lnTo>
                              <a:pt x="14230" y="11896"/>
                            </a:lnTo>
                            <a:lnTo>
                              <a:pt x="13925" y="12881"/>
                            </a:lnTo>
                            <a:lnTo>
                              <a:pt x="13742" y="14482"/>
                            </a:lnTo>
                            <a:lnTo>
                              <a:pt x="13681" y="16674"/>
                            </a:lnTo>
                            <a:lnTo>
                              <a:pt x="13696" y="17832"/>
                            </a:lnTo>
                            <a:lnTo>
                              <a:pt x="13750" y="18842"/>
                            </a:lnTo>
                            <a:lnTo>
                              <a:pt x="13833" y="19704"/>
                            </a:lnTo>
                            <a:lnTo>
                              <a:pt x="13963" y="20442"/>
                            </a:lnTo>
                            <a:lnTo>
                              <a:pt x="14093" y="20910"/>
                            </a:lnTo>
                            <a:lnTo>
                              <a:pt x="14260" y="21280"/>
                            </a:lnTo>
                            <a:lnTo>
                              <a:pt x="14443" y="21501"/>
                            </a:lnTo>
                            <a:lnTo>
                              <a:pt x="14634" y="21600"/>
                            </a:lnTo>
                            <a:lnTo>
                              <a:pt x="14832" y="21526"/>
                            </a:lnTo>
                            <a:lnTo>
                              <a:pt x="15007" y="21280"/>
                            </a:lnTo>
                            <a:lnTo>
                              <a:pt x="15160" y="20812"/>
                            </a:lnTo>
                            <a:lnTo>
                              <a:pt x="15320" y="20098"/>
                            </a:lnTo>
                            <a:lnTo>
                              <a:pt x="16425" y="20098"/>
                            </a:lnTo>
                            <a:lnTo>
                              <a:pt x="16425" y="18521"/>
                            </a:lnTo>
                            <a:lnTo>
                              <a:pt x="15091" y="18521"/>
                            </a:lnTo>
                            <a:lnTo>
                              <a:pt x="14977" y="18374"/>
                            </a:lnTo>
                            <a:lnTo>
                              <a:pt x="14893" y="18004"/>
                            </a:lnTo>
                            <a:lnTo>
                              <a:pt x="14840" y="17364"/>
                            </a:lnTo>
                            <a:lnTo>
                              <a:pt x="14824" y="16526"/>
                            </a:lnTo>
                            <a:lnTo>
                              <a:pt x="14840" y="15664"/>
                            </a:lnTo>
                            <a:lnTo>
                              <a:pt x="14893" y="15049"/>
                            </a:lnTo>
                            <a:lnTo>
                              <a:pt x="14984" y="14655"/>
                            </a:lnTo>
                            <a:lnTo>
                              <a:pt x="15099" y="14531"/>
                            </a:lnTo>
                            <a:lnTo>
                              <a:pt x="16425" y="14531"/>
                            </a:lnTo>
                            <a:lnTo>
                              <a:pt x="16425" y="13127"/>
                            </a:lnTo>
                            <a:lnTo>
                              <a:pt x="15343" y="13127"/>
                            </a:lnTo>
                            <a:lnTo>
                              <a:pt x="15190" y="12413"/>
                            </a:lnTo>
                            <a:lnTo>
                              <a:pt x="15030" y="11921"/>
                            </a:lnTo>
                            <a:lnTo>
                              <a:pt x="14847" y="11625"/>
                            </a:lnTo>
                            <a:lnTo>
                              <a:pt x="14634" y="11551"/>
                            </a:lnTo>
                            <a:close/>
                            <a:moveTo>
                              <a:pt x="16425" y="20098"/>
                            </a:moveTo>
                            <a:lnTo>
                              <a:pt x="15320" y="20098"/>
                            </a:lnTo>
                            <a:lnTo>
                              <a:pt x="15312" y="20319"/>
                            </a:lnTo>
                            <a:lnTo>
                              <a:pt x="15312" y="20492"/>
                            </a:lnTo>
                            <a:lnTo>
                              <a:pt x="15304" y="20590"/>
                            </a:lnTo>
                            <a:lnTo>
                              <a:pt x="15304" y="21058"/>
                            </a:lnTo>
                            <a:lnTo>
                              <a:pt x="15297" y="21403"/>
                            </a:lnTo>
                            <a:lnTo>
                              <a:pt x="16425" y="21403"/>
                            </a:lnTo>
                            <a:lnTo>
                              <a:pt x="16425" y="20098"/>
                            </a:lnTo>
                            <a:close/>
                            <a:moveTo>
                              <a:pt x="16425" y="14531"/>
                            </a:moveTo>
                            <a:lnTo>
                              <a:pt x="15099" y="14531"/>
                            </a:lnTo>
                            <a:lnTo>
                              <a:pt x="15205" y="14655"/>
                            </a:lnTo>
                            <a:lnTo>
                              <a:pt x="15289" y="15024"/>
                            </a:lnTo>
                            <a:lnTo>
                              <a:pt x="15335" y="15640"/>
                            </a:lnTo>
                            <a:lnTo>
                              <a:pt x="15350" y="16502"/>
                            </a:lnTo>
                            <a:lnTo>
                              <a:pt x="15335" y="17388"/>
                            </a:lnTo>
                            <a:lnTo>
                              <a:pt x="15289" y="18029"/>
                            </a:lnTo>
                            <a:lnTo>
                              <a:pt x="15205" y="18398"/>
                            </a:lnTo>
                            <a:lnTo>
                              <a:pt x="15091" y="18521"/>
                            </a:lnTo>
                            <a:lnTo>
                              <a:pt x="16425" y="18521"/>
                            </a:lnTo>
                            <a:lnTo>
                              <a:pt x="16425" y="14531"/>
                            </a:lnTo>
                            <a:close/>
                            <a:moveTo>
                              <a:pt x="16425" y="6354"/>
                            </a:moveTo>
                            <a:lnTo>
                              <a:pt x="15320" y="6354"/>
                            </a:lnTo>
                            <a:lnTo>
                              <a:pt x="15320" y="11625"/>
                            </a:lnTo>
                            <a:lnTo>
                              <a:pt x="15327" y="11945"/>
                            </a:lnTo>
                            <a:lnTo>
                              <a:pt x="15327" y="12241"/>
                            </a:lnTo>
                            <a:lnTo>
                              <a:pt x="15335" y="12758"/>
                            </a:lnTo>
                            <a:lnTo>
                              <a:pt x="15343" y="13127"/>
                            </a:lnTo>
                            <a:lnTo>
                              <a:pt x="16425" y="13127"/>
                            </a:lnTo>
                            <a:lnTo>
                              <a:pt x="16425" y="6354"/>
                            </a:lnTo>
                            <a:close/>
                            <a:moveTo>
                              <a:pt x="11875" y="11748"/>
                            </a:moveTo>
                            <a:lnTo>
                              <a:pt x="10770" y="11748"/>
                            </a:lnTo>
                            <a:lnTo>
                              <a:pt x="10770" y="21403"/>
                            </a:lnTo>
                            <a:lnTo>
                              <a:pt x="11875" y="21403"/>
                            </a:lnTo>
                            <a:lnTo>
                              <a:pt x="11875" y="16551"/>
                            </a:lnTo>
                            <a:lnTo>
                              <a:pt x="11890" y="15911"/>
                            </a:lnTo>
                            <a:lnTo>
                              <a:pt x="11928" y="15467"/>
                            </a:lnTo>
                            <a:lnTo>
                              <a:pt x="12004" y="15196"/>
                            </a:lnTo>
                            <a:lnTo>
                              <a:pt x="12103" y="15122"/>
                            </a:lnTo>
                            <a:lnTo>
                              <a:pt x="13391" y="15122"/>
                            </a:lnTo>
                            <a:lnTo>
                              <a:pt x="13391" y="14802"/>
                            </a:lnTo>
                            <a:lnTo>
                              <a:pt x="13384" y="14137"/>
                            </a:lnTo>
                            <a:lnTo>
                              <a:pt x="13361" y="13595"/>
                            </a:lnTo>
                            <a:lnTo>
                              <a:pt x="11844" y="13595"/>
                            </a:lnTo>
                            <a:lnTo>
                              <a:pt x="11867" y="12462"/>
                            </a:lnTo>
                            <a:lnTo>
                              <a:pt x="11867" y="12192"/>
                            </a:lnTo>
                            <a:lnTo>
                              <a:pt x="11875" y="11748"/>
                            </a:lnTo>
                            <a:close/>
                            <a:moveTo>
                              <a:pt x="13391" y="15122"/>
                            </a:moveTo>
                            <a:lnTo>
                              <a:pt x="12103" y="15122"/>
                            </a:lnTo>
                            <a:lnTo>
                              <a:pt x="12187" y="15172"/>
                            </a:lnTo>
                            <a:lnTo>
                              <a:pt x="12248" y="15369"/>
                            </a:lnTo>
                            <a:lnTo>
                              <a:pt x="12279" y="15738"/>
                            </a:lnTo>
                            <a:lnTo>
                              <a:pt x="12286" y="16305"/>
                            </a:lnTo>
                            <a:lnTo>
                              <a:pt x="12286" y="21403"/>
                            </a:lnTo>
                            <a:lnTo>
                              <a:pt x="13391" y="21403"/>
                            </a:lnTo>
                            <a:lnTo>
                              <a:pt x="13391" y="15122"/>
                            </a:lnTo>
                            <a:close/>
                            <a:moveTo>
                              <a:pt x="12629" y="11551"/>
                            </a:moveTo>
                            <a:lnTo>
                              <a:pt x="12393" y="11674"/>
                            </a:lnTo>
                            <a:lnTo>
                              <a:pt x="12180" y="12068"/>
                            </a:lnTo>
                            <a:lnTo>
                              <a:pt x="11997" y="12709"/>
                            </a:lnTo>
                            <a:lnTo>
                              <a:pt x="11844" y="13595"/>
                            </a:lnTo>
                            <a:lnTo>
                              <a:pt x="13361" y="13595"/>
                            </a:lnTo>
                            <a:lnTo>
                              <a:pt x="13353" y="13571"/>
                            </a:lnTo>
                            <a:lnTo>
                              <a:pt x="13308" y="13078"/>
                            </a:lnTo>
                            <a:lnTo>
                              <a:pt x="13247" y="12660"/>
                            </a:lnTo>
                            <a:lnTo>
                              <a:pt x="13132" y="12192"/>
                            </a:lnTo>
                            <a:lnTo>
                              <a:pt x="12980" y="11847"/>
                            </a:lnTo>
                            <a:lnTo>
                              <a:pt x="12812" y="11625"/>
                            </a:lnTo>
                            <a:lnTo>
                              <a:pt x="12629" y="11551"/>
                            </a:lnTo>
                            <a:close/>
                            <a:moveTo>
                              <a:pt x="9840" y="6675"/>
                            </a:moveTo>
                            <a:lnTo>
                              <a:pt x="9596" y="6847"/>
                            </a:lnTo>
                            <a:lnTo>
                              <a:pt x="9390" y="7290"/>
                            </a:lnTo>
                            <a:lnTo>
                              <a:pt x="9253" y="7955"/>
                            </a:lnTo>
                            <a:lnTo>
                              <a:pt x="9207" y="8768"/>
                            </a:lnTo>
                            <a:lnTo>
                              <a:pt x="9253" y="9581"/>
                            </a:lnTo>
                            <a:lnTo>
                              <a:pt x="9390" y="10246"/>
                            </a:lnTo>
                            <a:lnTo>
                              <a:pt x="9596" y="10689"/>
                            </a:lnTo>
                            <a:lnTo>
                              <a:pt x="9855" y="10837"/>
                            </a:lnTo>
                            <a:lnTo>
                              <a:pt x="10106" y="10689"/>
                            </a:lnTo>
                            <a:lnTo>
                              <a:pt x="10305" y="10221"/>
                            </a:lnTo>
                            <a:lnTo>
                              <a:pt x="10442" y="9556"/>
                            </a:lnTo>
                            <a:lnTo>
                              <a:pt x="10495" y="8719"/>
                            </a:lnTo>
                            <a:lnTo>
                              <a:pt x="10442" y="7931"/>
                            </a:lnTo>
                            <a:lnTo>
                              <a:pt x="10305" y="7290"/>
                            </a:lnTo>
                            <a:lnTo>
                              <a:pt x="10091" y="6847"/>
                            </a:lnTo>
                            <a:lnTo>
                              <a:pt x="9840" y="6675"/>
                            </a:lnTo>
                            <a:close/>
                            <a:moveTo>
                              <a:pt x="8788" y="20098"/>
                            </a:moveTo>
                            <a:lnTo>
                              <a:pt x="7363" y="20098"/>
                            </a:lnTo>
                            <a:lnTo>
                              <a:pt x="7523" y="20812"/>
                            </a:lnTo>
                            <a:lnTo>
                              <a:pt x="7675" y="21280"/>
                            </a:lnTo>
                            <a:lnTo>
                              <a:pt x="7850" y="21526"/>
                            </a:lnTo>
                            <a:lnTo>
                              <a:pt x="8056" y="21600"/>
                            </a:lnTo>
                            <a:lnTo>
                              <a:pt x="8239" y="21501"/>
                            </a:lnTo>
                            <a:lnTo>
                              <a:pt x="8422" y="21280"/>
                            </a:lnTo>
                            <a:lnTo>
                              <a:pt x="8590" y="20910"/>
                            </a:lnTo>
                            <a:lnTo>
                              <a:pt x="8727" y="20442"/>
                            </a:lnTo>
                            <a:lnTo>
                              <a:pt x="8788" y="20098"/>
                            </a:lnTo>
                            <a:close/>
                            <a:moveTo>
                              <a:pt x="7363" y="6354"/>
                            </a:moveTo>
                            <a:lnTo>
                              <a:pt x="6257" y="6354"/>
                            </a:lnTo>
                            <a:lnTo>
                              <a:pt x="6257" y="21403"/>
                            </a:lnTo>
                            <a:lnTo>
                              <a:pt x="7393" y="21403"/>
                            </a:lnTo>
                            <a:lnTo>
                              <a:pt x="7385" y="21058"/>
                            </a:lnTo>
                            <a:lnTo>
                              <a:pt x="7385" y="21009"/>
                            </a:lnTo>
                            <a:lnTo>
                              <a:pt x="7378" y="20590"/>
                            </a:lnTo>
                            <a:lnTo>
                              <a:pt x="7370" y="20492"/>
                            </a:lnTo>
                            <a:lnTo>
                              <a:pt x="7370" y="20319"/>
                            </a:lnTo>
                            <a:lnTo>
                              <a:pt x="7363" y="20098"/>
                            </a:lnTo>
                            <a:lnTo>
                              <a:pt x="8788" y="20098"/>
                            </a:lnTo>
                            <a:lnTo>
                              <a:pt x="8849" y="19704"/>
                            </a:lnTo>
                            <a:lnTo>
                              <a:pt x="8940" y="18842"/>
                            </a:lnTo>
                            <a:lnTo>
                              <a:pt x="8956" y="18521"/>
                            </a:lnTo>
                            <a:lnTo>
                              <a:pt x="7591" y="18521"/>
                            </a:lnTo>
                            <a:lnTo>
                              <a:pt x="7485" y="18398"/>
                            </a:lnTo>
                            <a:lnTo>
                              <a:pt x="7401" y="18029"/>
                            </a:lnTo>
                            <a:lnTo>
                              <a:pt x="7347" y="17388"/>
                            </a:lnTo>
                            <a:lnTo>
                              <a:pt x="7332" y="16502"/>
                            </a:lnTo>
                            <a:lnTo>
                              <a:pt x="7347" y="15640"/>
                            </a:lnTo>
                            <a:lnTo>
                              <a:pt x="7401" y="15024"/>
                            </a:lnTo>
                            <a:lnTo>
                              <a:pt x="7477" y="14655"/>
                            </a:lnTo>
                            <a:lnTo>
                              <a:pt x="7591" y="14531"/>
                            </a:lnTo>
                            <a:lnTo>
                              <a:pt x="8940" y="14531"/>
                            </a:lnTo>
                            <a:lnTo>
                              <a:pt x="8940" y="14482"/>
                            </a:lnTo>
                            <a:lnTo>
                              <a:pt x="8788" y="13127"/>
                            </a:lnTo>
                            <a:lnTo>
                              <a:pt x="7347" y="13127"/>
                            </a:lnTo>
                            <a:lnTo>
                              <a:pt x="7355" y="12758"/>
                            </a:lnTo>
                            <a:lnTo>
                              <a:pt x="7355" y="12241"/>
                            </a:lnTo>
                            <a:lnTo>
                              <a:pt x="7363" y="11896"/>
                            </a:lnTo>
                            <a:lnTo>
                              <a:pt x="7363" y="6354"/>
                            </a:lnTo>
                            <a:close/>
                            <a:moveTo>
                              <a:pt x="8940" y="14531"/>
                            </a:moveTo>
                            <a:lnTo>
                              <a:pt x="7591" y="14531"/>
                            </a:lnTo>
                            <a:lnTo>
                              <a:pt x="7706" y="14655"/>
                            </a:lnTo>
                            <a:lnTo>
                              <a:pt x="7789" y="15049"/>
                            </a:lnTo>
                            <a:lnTo>
                              <a:pt x="7843" y="15664"/>
                            </a:lnTo>
                            <a:lnTo>
                              <a:pt x="7866" y="16526"/>
                            </a:lnTo>
                            <a:lnTo>
                              <a:pt x="7843" y="17364"/>
                            </a:lnTo>
                            <a:lnTo>
                              <a:pt x="7797" y="18004"/>
                            </a:lnTo>
                            <a:lnTo>
                              <a:pt x="7713" y="18374"/>
                            </a:lnTo>
                            <a:lnTo>
                              <a:pt x="7591" y="18521"/>
                            </a:lnTo>
                            <a:lnTo>
                              <a:pt x="8956" y="18521"/>
                            </a:lnTo>
                            <a:lnTo>
                              <a:pt x="8986" y="17832"/>
                            </a:lnTo>
                            <a:lnTo>
                              <a:pt x="9009" y="16674"/>
                            </a:lnTo>
                            <a:lnTo>
                              <a:pt x="8940" y="14531"/>
                            </a:lnTo>
                            <a:close/>
                            <a:moveTo>
                              <a:pt x="8056" y="11551"/>
                            </a:moveTo>
                            <a:lnTo>
                              <a:pt x="7835" y="11625"/>
                            </a:lnTo>
                            <a:lnTo>
                              <a:pt x="7652" y="11921"/>
                            </a:lnTo>
                            <a:lnTo>
                              <a:pt x="7492" y="12413"/>
                            </a:lnTo>
                            <a:lnTo>
                              <a:pt x="7347" y="13127"/>
                            </a:lnTo>
                            <a:lnTo>
                              <a:pt x="8788" y="13127"/>
                            </a:lnTo>
                            <a:lnTo>
                              <a:pt x="8757" y="12881"/>
                            </a:lnTo>
                            <a:lnTo>
                              <a:pt x="8460" y="11896"/>
                            </a:lnTo>
                            <a:lnTo>
                              <a:pt x="8056" y="11551"/>
                            </a:lnTo>
                            <a:close/>
                            <a:moveTo>
                              <a:pt x="5404" y="6305"/>
                            </a:moveTo>
                            <a:lnTo>
                              <a:pt x="1654" y="6305"/>
                            </a:lnTo>
                            <a:lnTo>
                              <a:pt x="1654" y="10689"/>
                            </a:lnTo>
                            <a:lnTo>
                              <a:pt x="4093" y="10689"/>
                            </a:lnTo>
                            <a:lnTo>
                              <a:pt x="4093" y="17068"/>
                            </a:lnTo>
                            <a:lnTo>
                              <a:pt x="0" y="17068"/>
                            </a:lnTo>
                            <a:lnTo>
                              <a:pt x="0" y="21403"/>
                            </a:lnTo>
                            <a:lnTo>
                              <a:pt x="5404" y="21403"/>
                            </a:lnTo>
                            <a:lnTo>
                              <a:pt x="5404" y="6305"/>
                            </a:lnTo>
                            <a:close/>
                            <a:moveTo>
                              <a:pt x="1326" y="0"/>
                            </a:moveTo>
                            <a:lnTo>
                              <a:pt x="0" y="0"/>
                            </a:lnTo>
                            <a:lnTo>
                              <a:pt x="0" y="15984"/>
                            </a:lnTo>
                            <a:lnTo>
                              <a:pt x="3765" y="15984"/>
                            </a:lnTo>
                            <a:lnTo>
                              <a:pt x="3765" y="11699"/>
                            </a:lnTo>
                            <a:lnTo>
                              <a:pt x="1326" y="11699"/>
                            </a:lnTo>
                            <a:lnTo>
                              <a:pt x="1326" y="0"/>
                            </a:lnTo>
                            <a:close/>
                            <a:moveTo>
                              <a:pt x="10396" y="11748"/>
                            </a:moveTo>
                            <a:lnTo>
                              <a:pt x="9291" y="11748"/>
                            </a:lnTo>
                            <a:lnTo>
                              <a:pt x="9291" y="21403"/>
                            </a:lnTo>
                            <a:lnTo>
                              <a:pt x="10396" y="21403"/>
                            </a:lnTo>
                            <a:lnTo>
                              <a:pt x="10396" y="11748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_x0000_s1026" style="visibility:visible;position:absolute;margin-left:408.2pt;margin-top:36.0pt;width:141.7pt;height:43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size="21600,21600" coordorigin="0,0" path="M 20830,11748 L 19725,11748 L 19725,21403 L 20830,21403 L 20830,17265 L 20838,16748 L 20853,16354 L 20891,16034 L 20945,15763 L 21013,15541 L 21105,15369 L 21196,15246 L 21288,15196 L 21600,15196 L 21600,13645 L 20777,13645 L 20830,11748 X M 21600,15196 L 21288,15196 L 21364,15221 L 21432,15270 L 21509,15369 L 21600,15541 L 21600,15196 X M 21600,11527 L 21326,11674 L 21097,12068 L 20914,12709 L 20777,13645 L 21600,13645 L 21600,11527 X M 18086,11576 L 17530,11945 L 17096,13029 L 16814,14679 L 16714,16773 L 16806,18792 L 17080,20295 L 17507,21255 L 18079,21600 L 18559,21378 L 18948,20713 L 19230,19654 L 19329,18792 L 18079,18792 L 17972,18718 L 17896,18447 L 17842,17979 L 17820,17339 L 19435,17339 L 19443,17068 L 19443,16723 L 19390,15418 L 17827,15418 L 17850,14901 L 17903,14507 L 17980,14285 L 18086,14187 L 19291,14187 L 19085,12955 L 18650,11921 L 18086,11576 X M 18323,18127 L 18285,18398 L 18231,18620 L 18163,18743 L 18079,18792 L 19329,18792 L 19397,18201 L 18323,18127 X M 19291,14187 L 18086,14187 L 18193,14260 L 18269,14507 L 18323,14876 L 18346,15418 L 19390,15418 L 19352,14581 L 19291,14187 X M 14634,11551 L 14230,11896 L 13925,12881 L 13742,14482 L 13681,16674 L 13696,17832 L 13750,18842 L 13833,19704 L 13963,20442 L 14093,20910 L 14260,21280 L 14443,21501 L 14634,21600 L 14832,21526 L 15007,21280 L 15160,20812 L 15320,20098 L 16425,20098 L 16425,18521 L 15091,18521 L 14977,18374 L 14893,18004 L 14840,17364 L 14824,16526 L 14840,15664 L 14893,15049 L 14984,14655 L 15099,14531 L 16425,14531 L 16425,13127 L 15343,13127 L 15190,12413 L 15030,11921 L 14847,11625 L 14634,11551 X M 16425,20098 L 15320,20098 L 15312,20319 L 15312,20492 L 15304,20590 L 15304,21058 L 15297,21403 L 16425,21403 L 16425,20098 X M 16425,14531 L 15099,14531 L 15205,14655 L 15289,15024 L 15335,15640 L 15350,16502 L 15335,17388 L 15289,18029 L 15205,18398 L 15091,18521 L 16425,18521 L 16425,14531 X M 16425,6354 L 15320,6354 L 15320,11625 L 15327,11945 L 15327,12241 L 15335,12758 L 15343,13127 L 16425,13127 L 16425,6354 X M 11875,11748 L 10770,11748 L 10770,21403 L 11875,21403 L 11875,16551 L 11890,15911 L 11928,15467 L 12004,15196 L 12103,15122 L 13391,15122 L 13391,14802 L 13384,14137 L 13361,13595 L 11844,13595 L 11867,12462 L 11867,12192 L 11875,11748 X M 13391,15122 L 12103,15122 L 12187,15172 L 12248,15369 L 12279,15738 L 12286,16305 L 12286,21403 L 13391,21403 L 13391,15122 X M 12629,11551 L 12393,11674 L 12180,12068 L 11997,12709 L 11844,13595 L 13361,13595 L 13353,13571 L 13308,13078 L 13247,12660 L 13132,12192 L 12980,11847 L 12812,11625 L 12629,11551 X M 9840,6675 L 9596,6847 L 9390,7290 L 9253,7955 L 9207,8768 L 9253,9581 L 9390,10246 L 9596,10689 L 9855,10837 L 10106,10689 L 10305,10221 L 10442,9556 L 10495,8719 L 10442,7931 L 10305,7290 L 10091,6847 L 9840,6675 X M 8788,20098 L 7363,20098 L 7523,20812 L 7675,21280 L 7850,21526 L 8056,21600 L 8239,21501 L 8422,21280 L 8590,20910 L 8727,20442 L 8788,20098 X M 7363,6354 L 6257,6354 L 6257,21403 L 7393,21403 L 7385,21058 L 7385,21009 L 7378,20590 L 7370,20492 L 7370,20319 L 7363,20098 L 8788,20098 L 8849,19704 L 8940,18842 L 8956,18521 L 7591,18521 L 7485,18398 L 7401,18029 L 7347,17388 L 7332,16502 L 7347,15640 L 7401,15024 L 7477,14655 L 7591,14531 L 8940,14531 L 8940,14482 L 8788,13127 L 7347,13127 L 7355,12758 L 7355,12241 L 7363,11896 L 7363,6354 X M 8940,14531 L 7591,14531 L 7706,14655 L 7789,15049 L 7843,15664 L 7866,16526 L 7843,17364 L 7797,18004 L 7713,18374 L 7591,18521 L 8956,18521 L 8986,17832 L 9009,16674 L 8940,14531 X M 8056,11551 L 7835,11625 L 7652,11921 L 7492,12413 L 7347,13127 L 8788,13127 L 8757,12881 L 8460,11896 L 8056,11551 X M 5404,6305 L 1654,6305 L 1654,10689 L 4093,10689 L 4093,17068 L 0,17068 L 0,21403 L 5404,21403 L 5404,6305 X M 1326,0 L 0,0 L 0,15984 L 3765,15984 L 3765,11699 L 1326,11699 L 1326,0 X M 10396,11748 L 9291,11748 L 9291,21403 L 10396,21403 L 10396,11748 X E">
              <v:fill type="solid" color="#231F20" opacity="100.0%"/>
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4C0"/>
    <w:multiLevelType w:val="hybridMultilevel"/>
    <w:tmpl w:val="D35C22A8"/>
    <w:numStyleLink w:val="ImportierterStil2"/>
  </w:abstractNum>
  <w:abstractNum w:abstractNumId="1" w15:restartNumberingAfterBreak="0">
    <w:nsid w:val="00CD5731"/>
    <w:multiLevelType w:val="hybridMultilevel"/>
    <w:tmpl w:val="D18091E0"/>
    <w:numStyleLink w:val="ImportierterStil1"/>
  </w:abstractNum>
  <w:abstractNum w:abstractNumId="2" w15:restartNumberingAfterBreak="0">
    <w:nsid w:val="040E437A"/>
    <w:multiLevelType w:val="hybridMultilevel"/>
    <w:tmpl w:val="D35C22A8"/>
    <w:styleLink w:val="ImportierterStil2"/>
    <w:lvl w:ilvl="0" w:tplc="F9D272A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C0150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76091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7ECD3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F805A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5E9C4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10AE1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D2F57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06A6C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79C0E2C"/>
    <w:multiLevelType w:val="hybridMultilevel"/>
    <w:tmpl w:val="D18091E0"/>
    <w:styleLink w:val="ImportierterStil1"/>
    <w:lvl w:ilvl="0" w:tplc="C5DE504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FCD8F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64F22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4637C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4A496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8E9C5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DEDF1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C010B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56967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38B795C"/>
    <w:multiLevelType w:val="hybridMultilevel"/>
    <w:tmpl w:val="02C455F8"/>
    <w:lvl w:ilvl="0" w:tplc="EE26C8CA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3E75CC"/>
    <w:multiLevelType w:val="hybridMultilevel"/>
    <w:tmpl w:val="D35C22A8"/>
    <w:numStyleLink w:val="ImportierterStil2"/>
  </w:abstractNum>
  <w:abstractNum w:abstractNumId="6" w15:restartNumberingAfterBreak="0">
    <w:nsid w:val="304754B5"/>
    <w:multiLevelType w:val="hybridMultilevel"/>
    <w:tmpl w:val="CC0EB9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C01E7"/>
    <w:multiLevelType w:val="hybridMultilevel"/>
    <w:tmpl w:val="D18091E0"/>
    <w:numStyleLink w:val="ImportierterStil1"/>
  </w:abstractNum>
  <w:abstractNum w:abstractNumId="8" w15:restartNumberingAfterBreak="0">
    <w:nsid w:val="34FB34F9"/>
    <w:multiLevelType w:val="hybridMultilevel"/>
    <w:tmpl w:val="E8E2B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45D93"/>
    <w:multiLevelType w:val="hybridMultilevel"/>
    <w:tmpl w:val="D18091E0"/>
    <w:numStyleLink w:val="ImportierterStil1"/>
  </w:abstractNum>
  <w:abstractNum w:abstractNumId="10" w15:restartNumberingAfterBreak="0">
    <w:nsid w:val="47571F00"/>
    <w:multiLevelType w:val="hybridMultilevel"/>
    <w:tmpl w:val="F1306F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B4046"/>
    <w:multiLevelType w:val="hybridMultilevel"/>
    <w:tmpl w:val="34C0F122"/>
    <w:lvl w:ilvl="0" w:tplc="68A276A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304D3"/>
    <w:multiLevelType w:val="hybridMultilevel"/>
    <w:tmpl w:val="B3344ACA"/>
    <w:lvl w:ilvl="0" w:tplc="760292B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6692F"/>
    <w:multiLevelType w:val="hybridMultilevel"/>
    <w:tmpl w:val="D35C22A8"/>
    <w:numStyleLink w:val="ImportierterStil2"/>
  </w:abstractNum>
  <w:abstractNum w:abstractNumId="14" w15:restartNumberingAfterBreak="0">
    <w:nsid w:val="6BC40077"/>
    <w:multiLevelType w:val="hybridMultilevel"/>
    <w:tmpl w:val="D35C22A8"/>
    <w:numStyleLink w:val="ImportierterStil2"/>
  </w:abstractNum>
  <w:abstractNum w:abstractNumId="15" w15:restartNumberingAfterBreak="0">
    <w:nsid w:val="70E55285"/>
    <w:multiLevelType w:val="hybridMultilevel"/>
    <w:tmpl w:val="D35C22A8"/>
    <w:numStyleLink w:val="ImportierterStil2"/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13"/>
  </w:num>
  <w:num w:numId="6">
    <w:abstractNumId w:val="1"/>
  </w:num>
  <w:num w:numId="7">
    <w:abstractNumId w:val="0"/>
  </w:num>
  <w:num w:numId="8">
    <w:abstractNumId w:val="9"/>
  </w:num>
  <w:num w:numId="9">
    <w:abstractNumId w:val="15"/>
  </w:num>
  <w:num w:numId="10">
    <w:abstractNumId w:val="5"/>
  </w:num>
  <w:num w:numId="11">
    <w:abstractNumId w:val="4"/>
  </w:num>
  <w:num w:numId="12">
    <w:abstractNumId w:val="14"/>
  </w:num>
  <w:num w:numId="13">
    <w:abstractNumId w:val="10"/>
  </w:num>
  <w:num w:numId="14">
    <w:abstractNumId w:val="1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44"/>
    <w:rsid w:val="00020A58"/>
    <w:rsid w:val="00041979"/>
    <w:rsid w:val="00091112"/>
    <w:rsid w:val="00094D5F"/>
    <w:rsid w:val="000A7DE0"/>
    <w:rsid w:val="001034CC"/>
    <w:rsid w:val="001276CA"/>
    <w:rsid w:val="001550D7"/>
    <w:rsid w:val="00200C7F"/>
    <w:rsid w:val="00202607"/>
    <w:rsid w:val="002051B8"/>
    <w:rsid w:val="002268B8"/>
    <w:rsid w:val="002320EA"/>
    <w:rsid w:val="002F673B"/>
    <w:rsid w:val="0038694E"/>
    <w:rsid w:val="003E33B7"/>
    <w:rsid w:val="003F6639"/>
    <w:rsid w:val="00451452"/>
    <w:rsid w:val="004651DD"/>
    <w:rsid w:val="00477CD8"/>
    <w:rsid w:val="00493DDD"/>
    <w:rsid w:val="004A6A89"/>
    <w:rsid w:val="004C5F49"/>
    <w:rsid w:val="005B7A0E"/>
    <w:rsid w:val="005D6047"/>
    <w:rsid w:val="005F4CB9"/>
    <w:rsid w:val="0069149D"/>
    <w:rsid w:val="00692B4D"/>
    <w:rsid w:val="006E6F39"/>
    <w:rsid w:val="006E730F"/>
    <w:rsid w:val="006F63B0"/>
    <w:rsid w:val="007564CA"/>
    <w:rsid w:val="00777C01"/>
    <w:rsid w:val="008A1DC2"/>
    <w:rsid w:val="00911494"/>
    <w:rsid w:val="00961BA0"/>
    <w:rsid w:val="00985E7D"/>
    <w:rsid w:val="009E5383"/>
    <w:rsid w:val="00A630D8"/>
    <w:rsid w:val="00A77735"/>
    <w:rsid w:val="00A81C1B"/>
    <w:rsid w:val="00A922EA"/>
    <w:rsid w:val="00AA0C8C"/>
    <w:rsid w:val="00AE34E2"/>
    <w:rsid w:val="00B153B1"/>
    <w:rsid w:val="00B50B7A"/>
    <w:rsid w:val="00B738EE"/>
    <w:rsid w:val="00C176E2"/>
    <w:rsid w:val="00C34876"/>
    <w:rsid w:val="00C451FE"/>
    <w:rsid w:val="00C95A63"/>
    <w:rsid w:val="00CC7536"/>
    <w:rsid w:val="00CE3A40"/>
    <w:rsid w:val="00D17361"/>
    <w:rsid w:val="00D203BA"/>
    <w:rsid w:val="00D211AD"/>
    <w:rsid w:val="00D320DF"/>
    <w:rsid w:val="00D32464"/>
    <w:rsid w:val="00D86225"/>
    <w:rsid w:val="00D92DA2"/>
    <w:rsid w:val="00D94B8C"/>
    <w:rsid w:val="00DF7E44"/>
    <w:rsid w:val="00E10886"/>
    <w:rsid w:val="00EE2C67"/>
    <w:rsid w:val="00EE3E3D"/>
    <w:rsid w:val="00F03979"/>
    <w:rsid w:val="00F902AC"/>
    <w:rsid w:val="00FB3619"/>
    <w:rsid w:val="00FD30A6"/>
    <w:rsid w:val="00FD5155"/>
    <w:rsid w:val="00FE4FBA"/>
    <w:rsid w:val="00FF23D3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E5B9"/>
  <w15:docId w15:val="{767CAB93-282B-4771-B3E3-BD0F90BB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widowControl w:val="0"/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2">
    <w:name w:val="Importierter Stil: 2"/>
    <w:rsid w:val="006F63B0"/>
    <w:pPr>
      <w:numPr>
        <w:numId w:val="4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5F4C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F4CB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F4CB9"/>
    <w:rPr>
      <w:rFonts w:ascii="Arial" w:hAnsi="Arial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4C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4CB9"/>
    <w:rPr>
      <w:rFonts w:ascii="Arial" w:hAnsi="Arial" w:cs="Arial Unicode MS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4CB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4CB9"/>
    <w:rPr>
      <w:rFonts w:ascii="Segoe UI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Platzhaltertext">
    <w:name w:val="Placeholder Text"/>
    <w:basedOn w:val="Absatz-Standardschriftart"/>
    <w:uiPriority w:val="99"/>
    <w:semiHidden/>
    <w:rsid w:val="005B7A0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Franz Binder GmbH &amp; Co. elektrische Bauelemente KG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Heckler, Patrick</dc:creator>
  <cp:lastModifiedBy>Ilic, Milica</cp:lastModifiedBy>
  <cp:revision>4</cp:revision>
  <dcterms:created xsi:type="dcterms:W3CDTF">2024-03-25T07:36:00Z</dcterms:created>
  <dcterms:modified xsi:type="dcterms:W3CDTF">2024-03-25T10:35:00Z</dcterms:modified>
</cp:coreProperties>
</file>