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4E6AB" w14:textId="3FB628E4" w:rsidR="00467792" w:rsidRPr="00AE4A79" w:rsidRDefault="007A4761" w:rsidP="00A30C2E">
      <w:pPr>
        <w:spacing w:after="0" w:line="360" w:lineRule="auto"/>
        <w:rPr>
          <w:rFonts w:ascii="Arial" w:hAnsi="Arial" w:cs="Arial"/>
          <w:u w:val="single"/>
        </w:rPr>
      </w:pPr>
      <w:bookmarkStart w:id="0" w:name="_GoBack"/>
      <w:bookmarkEnd w:id="0"/>
      <w:r>
        <w:rPr>
          <w:rFonts w:ascii="Arial" w:hAnsi="Arial"/>
          <w:sz w:val="18"/>
        </w:rPr>
        <w:t>N</w:t>
      </w:r>
      <w:r w:rsidR="00646425">
        <w:rPr>
          <w:rFonts w:ascii="Arial" w:hAnsi="Arial"/>
          <w:sz w:val="18"/>
        </w:rPr>
        <w:t xml:space="preserve">eckarsulm (Allemagne), </w:t>
      </w:r>
      <w:r w:rsidR="00E62025">
        <w:rPr>
          <w:rFonts w:ascii="Arial" w:hAnsi="Arial"/>
          <w:sz w:val="18"/>
        </w:rPr>
        <w:t>31 mai</w:t>
      </w:r>
      <w:r w:rsidR="005639A4">
        <w:rPr>
          <w:rFonts w:ascii="Arial" w:hAnsi="Arial"/>
          <w:sz w:val="18"/>
        </w:rPr>
        <w:t xml:space="preserve"> </w:t>
      </w:r>
      <w:r w:rsidR="00646425">
        <w:rPr>
          <w:rFonts w:ascii="Arial" w:hAnsi="Arial"/>
          <w:sz w:val="18"/>
        </w:rPr>
        <w:t>2022</w:t>
      </w:r>
    </w:p>
    <w:p w14:paraId="4D93D506" w14:textId="3B601B1A" w:rsidR="00E62025" w:rsidRDefault="00137DDF" w:rsidP="00E62025">
      <w:pPr>
        <w:spacing w:after="0" w:line="360" w:lineRule="auto"/>
        <w:rPr>
          <w:rFonts w:ascii="Arial" w:hAnsi="Arial" w:cs="Arial"/>
          <w:b/>
        </w:rPr>
      </w:pPr>
      <w:r w:rsidRPr="00137DDF">
        <w:rPr>
          <w:rFonts w:ascii="Arial" w:hAnsi="Arial"/>
          <w:u w:val="single"/>
        </w:rPr>
        <w:t xml:space="preserve">Lancement de produit : </w:t>
      </w:r>
      <w:r w:rsidR="00E62025">
        <w:rPr>
          <w:rFonts w:ascii="Arial" w:hAnsi="Arial"/>
          <w:u w:val="single"/>
        </w:rPr>
        <w:t xml:space="preserve">connecteurs de câble M12 à codage K et </w:t>
      </w:r>
      <w:proofErr w:type="spellStart"/>
      <w:r w:rsidR="00E62025">
        <w:rPr>
          <w:rFonts w:ascii="Arial" w:hAnsi="Arial"/>
          <w:u w:val="single"/>
        </w:rPr>
        <w:t>L</w:t>
      </w:r>
      <w:proofErr w:type="spellEnd"/>
      <w:r w:rsidR="00397965" w:rsidRPr="00BD58D5">
        <w:rPr>
          <w:rFonts w:ascii="Arial" w:hAnsi="Arial" w:cs="Arial"/>
          <w:sz w:val="20"/>
          <w:u w:val="single"/>
        </w:rPr>
        <w:br/>
      </w:r>
      <w:r w:rsidR="00E62025">
        <w:rPr>
          <w:rFonts w:ascii="Arial" w:hAnsi="Arial"/>
          <w:b/>
          <w:sz w:val="32"/>
        </w:rPr>
        <w:t>Conçu pour les applications de puissance en Amérique du Nord</w:t>
      </w:r>
    </w:p>
    <w:p w14:paraId="7F805914" w14:textId="0364D6DC" w:rsidR="00E62025" w:rsidRPr="009729D4" w:rsidRDefault="00397965" w:rsidP="00E62025">
      <w:pPr>
        <w:spacing w:after="0" w:line="360" w:lineRule="auto"/>
        <w:rPr>
          <w:rFonts w:ascii="Arial" w:hAnsi="Arial" w:cs="Arial"/>
          <w:b/>
        </w:rPr>
      </w:pPr>
      <w:r w:rsidRPr="00BD58D5">
        <w:rPr>
          <w:rFonts w:ascii="Arial" w:hAnsi="Arial" w:cs="Arial"/>
          <w:b/>
        </w:rPr>
        <w:br/>
      </w:r>
      <w:r w:rsidR="00E62025">
        <w:rPr>
          <w:rFonts w:ascii="Arial" w:hAnsi="Arial"/>
          <w:b/>
        </w:rPr>
        <w:t>L'utilisation dans les armoires de commande du marché nord-américain exige des tests et une certification spécifiques des composants. Dans le cas des applications de puissance, celles-ci sont soumises à la norme UL 2237. Les connecteurs de câbles compacts séries 823 et 824 de binder ont été développés selon cette norme.</w:t>
      </w:r>
    </w:p>
    <w:p w14:paraId="79E6440E" w14:textId="77777777" w:rsidR="00E62025" w:rsidRPr="000D3DA9" w:rsidRDefault="00E62025" w:rsidP="00E62025">
      <w:pPr>
        <w:spacing w:after="0" w:line="360" w:lineRule="auto"/>
        <w:rPr>
          <w:rFonts w:ascii="Arial" w:hAnsi="Arial" w:cs="Arial"/>
        </w:rPr>
      </w:pPr>
    </w:p>
    <w:p w14:paraId="11CDCD97" w14:textId="77777777" w:rsidR="00E62025" w:rsidRPr="009729D4" w:rsidRDefault="00E62025" w:rsidP="00E62025">
      <w:pPr>
        <w:spacing w:after="0" w:line="360" w:lineRule="auto"/>
        <w:rPr>
          <w:rFonts w:ascii="Arial" w:hAnsi="Arial" w:cs="Arial"/>
        </w:rPr>
      </w:pPr>
      <w:r>
        <w:rPr>
          <w:rFonts w:ascii="Arial" w:hAnsi="Arial"/>
        </w:rPr>
        <w:t xml:space="preserve">binder, l'un des principaux fournisseurs de connecteurs circulaires industriels, présente les séries 823 et 824 de connecteurs de câbles, destinés à être utilisés sur le continent nord-américain. Les produits M12 codés K et </w:t>
      </w:r>
      <w:proofErr w:type="spellStart"/>
      <w:r>
        <w:rPr>
          <w:rFonts w:ascii="Arial" w:hAnsi="Arial"/>
        </w:rPr>
        <w:t>L</w:t>
      </w:r>
      <w:proofErr w:type="spellEnd"/>
      <w:r>
        <w:rPr>
          <w:rFonts w:ascii="Arial" w:hAnsi="Arial"/>
        </w:rPr>
        <w:t xml:space="preserve"> sont particulièrement destinés aux applications de puissance et sont équipés de raccords à vis. Ils satisfont aux exigences de protection IP67 en vigueur dans l'industrie, c'est-à-dire qu'ils sont étanches à la poussière et protégés contre l’immersion temporaire.</w:t>
      </w:r>
    </w:p>
    <w:p w14:paraId="1F54E11D" w14:textId="77777777" w:rsidR="00E62025" w:rsidRPr="000D3DA9" w:rsidRDefault="00E62025" w:rsidP="00E62025">
      <w:pPr>
        <w:spacing w:after="0" w:line="360" w:lineRule="auto"/>
        <w:rPr>
          <w:rFonts w:ascii="Arial" w:hAnsi="Arial" w:cs="Arial"/>
        </w:rPr>
      </w:pPr>
    </w:p>
    <w:p w14:paraId="164CE569" w14:textId="77777777" w:rsidR="00E62025" w:rsidRPr="009729D4" w:rsidRDefault="00E62025" w:rsidP="00E62025">
      <w:pPr>
        <w:spacing w:after="0" w:line="360" w:lineRule="auto"/>
        <w:rPr>
          <w:rFonts w:ascii="Arial" w:hAnsi="Arial" w:cs="Arial"/>
          <w:b/>
        </w:rPr>
      </w:pPr>
      <w:r>
        <w:rPr>
          <w:rFonts w:ascii="Arial" w:hAnsi="Arial"/>
          <w:b/>
        </w:rPr>
        <w:t>Codage K et L pour applications de puissance industrielle</w:t>
      </w:r>
    </w:p>
    <w:p w14:paraId="1F09B8C0" w14:textId="77777777" w:rsidR="00E62025" w:rsidRPr="009729D4" w:rsidRDefault="00E62025" w:rsidP="00E62025">
      <w:pPr>
        <w:spacing w:after="0" w:line="360" w:lineRule="auto"/>
        <w:rPr>
          <w:rFonts w:ascii="Arial" w:hAnsi="Arial" w:cs="Arial"/>
        </w:rPr>
      </w:pPr>
      <w:r>
        <w:rPr>
          <w:rFonts w:ascii="Arial" w:hAnsi="Arial"/>
        </w:rPr>
        <w:t>Dans l'automatisation industrielle, la transmission d'une puissance électrique élevée via des composants M12 compacts est devenue une exigence fondamentale. Le codage K correspond à des connecteurs 5 broches, particulièrement adaptés à l'alimentation d’applications CA, telles que les variateurs ou les convertisseurs de fréquence, avec jusqu'à 630 V(CA) et jusqu'à 12 A. Les variateurs compacts CC, les modules E/S décentralisés, et autres composants d'automatisation alimentés en CC, et connectés à des systèmes à bus terrain, font partie des applications cibles de ces connecteurs 5 broches, qui sont également disponibles en codage L. Ils sont conçus pour des tensions nominales jusqu'à 63 V(CC) pour des courants nominaux jusqu'à 16 A.</w:t>
      </w:r>
    </w:p>
    <w:p w14:paraId="53015BCA" w14:textId="77777777" w:rsidR="00E62025" w:rsidRPr="000D3DA9" w:rsidRDefault="00E62025" w:rsidP="00E62025">
      <w:pPr>
        <w:spacing w:after="0" w:line="360" w:lineRule="auto"/>
        <w:rPr>
          <w:rFonts w:ascii="Arial" w:hAnsi="Arial" w:cs="Arial"/>
        </w:rPr>
      </w:pPr>
    </w:p>
    <w:p w14:paraId="762B3D81" w14:textId="77777777" w:rsidR="00E62025" w:rsidRPr="00F50897" w:rsidRDefault="00E62025" w:rsidP="00E62025">
      <w:pPr>
        <w:spacing w:after="0" w:line="360" w:lineRule="auto"/>
        <w:rPr>
          <w:rFonts w:ascii="Arial" w:hAnsi="Arial" w:cs="Arial"/>
          <w:b/>
        </w:rPr>
      </w:pPr>
      <w:r>
        <w:rPr>
          <w:rFonts w:ascii="Arial" w:hAnsi="Arial"/>
          <w:b/>
        </w:rPr>
        <w:t>Généralités sur l’UL 2237</w:t>
      </w:r>
    </w:p>
    <w:p w14:paraId="73E377FE" w14:textId="77777777" w:rsidR="00E62025" w:rsidRPr="009729D4" w:rsidRDefault="00E62025" w:rsidP="00E62025">
      <w:pPr>
        <w:spacing w:after="0" w:line="360" w:lineRule="auto"/>
        <w:rPr>
          <w:rFonts w:ascii="Arial" w:hAnsi="Arial" w:cs="Arial"/>
        </w:rPr>
      </w:pPr>
      <w:r>
        <w:rPr>
          <w:rFonts w:ascii="Arial" w:hAnsi="Arial"/>
        </w:rPr>
        <w:t xml:space="preserve">Les interfaces électromécaniques des armoires de commande destinées au marché nord-américain doivent être homologuées selon les normes UL 2237 et UL 2238. Alors que la norme UL 2238 concerne les assemblages de câbles et les connecteurs pour la transmission de signaux, la norme UL 2237 définit les exigences supplémentaires pour la partie puissance - par exemple pour l'alimentation électrique des variateurs de vitesse. La norme contient des spécifications pour tester les connecteurs, les câbles et les presse-étoupes, ainsi que des </w:t>
      </w:r>
      <w:r>
        <w:rPr>
          <w:rFonts w:ascii="Arial" w:hAnsi="Arial"/>
        </w:rPr>
        <w:lastRenderedPageBreak/>
        <w:t xml:space="preserve">éléments de sécurité. L'une des caractéristiques spéciales de la norme UL 2237 est le test du trajet de courant de terre : En fonction de la section de la connexion, le trajet de courant de terre (PE pour Protection </w:t>
      </w:r>
      <w:proofErr w:type="spellStart"/>
      <w:r>
        <w:rPr>
          <w:rFonts w:ascii="Arial" w:hAnsi="Arial"/>
        </w:rPr>
        <w:t>Earth</w:t>
      </w:r>
      <w:proofErr w:type="spellEnd"/>
      <w:r>
        <w:rPr>
          <w:rFonts w:ascii="Arial" w:hAnsi="Arial"/>
        </w:rPr>
        <w:t>) doit résister à 190 A (AWG 16) ou 300 A (AWG 14) pendant quatre secondes sans rupture. Pour les applications à courant alternatif, un essai dit de surcharge anormale est également obligatoire. Il s’agit d’un essai à 1,5 fois le courant nominal, qui est considéré comme réussi si le fusible de la ligne de protection PE ne saute pas.</w:t>
      </w:r>
    </w:p>
    <w:p w14:paraId="787F4E78" w14:textId="77777777" w:rsidR="00E62025" w:rsidRPr="000D3DA9" w:rsidRDefault="00E62025" w:rsidP="00E62025">
      <w:pPr>
        <w:spacing w:after="0" w:line="360" w:lineRule="auto"/>
        <w:rPr>
          <w:rFonts w:ascii="Arial" w:hAnsi="Arial" w:cs="Arial"/>
        </w:rPr>
      </w:pPr>
    </w:p>
    <w:p w14:paraId="46F253E5" w14:textId="77777777" w:rsidR="00E62025" w:rsidRPr="00F50897" w:rsidRDefault="00E62025" w:rsidP="00E62025">
      <w:pPr>
        <w:spacing w:after="0" w:line="360" w:lineRule="auto"/>
        <w:rPr>
          <w:rFonts w:ascii="Arial" w:hAnsi="Arial" w:cs="Arial"/>
          <w:b/>
        </w:rPr>
      </w:pPr>
      <w:r>
        <w:rPr>
          <w:rFonts w:ascii="Arial" w:hAnsi="Arial"/>
          <w:b/>
        </w:rPr>
        <w:t>Caractéristiques détaillées des séries 823 et 824</w:t>
      </w:r>
    </w:p>
    <w:p w14:paraId="59894D3C" w14:textId="77777777" w:rsidR="00E62025" w:rsidRDefault="00E62025" w:rsidP="00E62025">
      <w:pPr>
        <w:spacing w:after="0" w:line="360" w:lineRule="auto"/>
        <w:rPr>
          <w:rFonts w:ascii="Arial" w:hAnsi="Arial" w:cs="Arial"/>
        </w:rPr>
      </w:pPr>
      <w:r>
        <w:rPr>
          <w:rFonts w:ascii="Arial" w:hAnsi="Arial"/>
        </w:rPr>
        <w:t xml:space="preserve">Les produits binder des séries 823 et 824 comprennent des connecteurs mâles et femelles pour câble, et des connecteurs coudés, pour des tensions nominales de 630 V(CA) et des courants nominaux de 12 A (codage K, 5 broches : 4 + PE), et 63 V(CC) et 16 A (codage L, 5 broches : 4 + FE - </w:t>
      </w:r>
      <w:proofErr w:type="spellStart"/>
      <w:r>
        <w:rPr>
          <w:rFonts w:ascii="Arial" w:hAnsi="Arial"/>
        </w:rPr>
        <w:t>Functional</w:t>
      </w:r>
      <w:proofErr w:type="spellEnd"/>
      <w:r>
        <w:rPr>
          <w:rFonts w:ascii="Arial" w:hAnsi="Arial"/>
        </w:rPr>
        <w:t xml:space="preserve"> </w:t>
      </w:r>
      <w:proofErr w:type="spellStart"/>
      <w:r>
        <w:rPr>
          <w:rFonts w:ascii="Arial" w:hAnsi="Arial"/>
        </w:rPr>
        <w:t>Earth</w:t>
      </w:r>
      <w:proofErr w:type="spellEnd"/>
      <w:r>
        <w:rPr>
          <w:rFonts w:ascii="Arial" w:hAnsi="Arial"/>
        </w:rPr>
        <w:t xml:space="preserve"> ou terre fonctionnelle), respectivement. Ils sont dotés d’un filetage M12x1, d’une sortie pour câble de 8 à 13 mm, et de bornes à vis. Afin de répondre aux exigences de la norme UL 2237, la bague filetée est reliée électriquement au contact de terre (PE). La certification UL 2237 est en cours de préparation.</w:t>
      </w:r>
    </w:p>
    <w:p w14:paraId="33AECD04" w14:textId="522AEFE4" w:rsidR="00137DDF" w:rsidRDefault="00137DDF" w:rsidP="00137DDF">
      <w:pPr>
        <w:spacing w:line="360" w:lineRule="auto"/>
        <w:rPr>
          <w:rFonts w:ascii="Arial" w:hAnsi="Arial"/>
          <w:u w:val="single"/>
        </w:rPr>
      </w:pPr>
      <w:r>
        <w:rPr>
          <w:rFonts w:ascii="Arial" w:hAnsi="Arial" w:cs="Arial"/>
          <w:b/>
          <w:lang w:val="fr-BE"/>
        </w:rPr>
        <w:br/>
      </w:r>
      <w:r w:rsidR="008C0A01" w:rsidRPr="00D71994">
        <w:rPr>
          <w:rFonts w:ascii="Arial" w:hAnsi="Arial"/>
          <w:b/>
        </w:rPr>
        <w:t>À propos de binder</w:t>
      </w:r>
      <w:r w:rsidR="008C0A01" w:rsidRPr="00BD58D5">
        <w:rPr>
          <w:rFonts w:ascii="Arial" w:hAnsi="Arial" w:cs="Arial"/>
          <w:b/>
        </w:rPr>
        <w:br/>
      </w:r>
      <w:proofErr w:type="spellStart"/>
      <w:r w:rsidR="008C0A01" w:rsidRPr="00D71994">
        <w:rPr>
          <w:rFonts w:ascii="Arial" w:hAnsi="Arial"/>
        </w:rPr>
        <w:t>binder</w:t>
      </w:r>
      <w:proofErr w:type="spellEnd"/>
      <w:r w:rsidR="008C0A01" w:rsidRPr="00D71994">
        <w:rPr>
          <w:rFonts w:ascii="Arial" w:hAnsi="Arial"/>
        </w:rPr>
        <w:t xml:space="preserve"> est une entreprise familiale qui s'appuie sur des valeurs traditionnelles. Basée à Neckarsulm, en Allemagne, c’est l'un des grands spécialistes des connecteurs circulaires. Depuis 1960, binder est synonyme de la plus haute qualité. Nous travaillons avec 45 partenaires distributeurs, sur 5 continents, et nous employons 1 800 personnes dans le monde. binder</w:t>
      </w:r>
      <w:r w:rsidR="008C0A01">
        <w:rPr>
          <w:rFonts w:ascii="Arial" w:hAnsi="Arial"/>
        </w:rPr>
        <w:t xml:space="preserve"> group</w:t>
      </w:r>
      <w:r w:rsidR="008C0A01" w:rsidRPr="00D71994">
        <w:rPr>
          <w:rFonts w:ascii="Arial" w:hAnsi="Arial"/>
        </w:rPr>
        <w:t xml:space="preserve"> comprend le siège de la société, 16 filiales, deux fournisseurs de services système, ainsi qu'un Centre d'innovation et de technologie.</w:t>
      </w:r>
      <w:r w:rsidR="008C0A01" w:rsidRPr="008C0A01">
        <w:rPr>
          <w:rFonts w:ascii="Arial" w:hAnsi="Arial" w:cs="Arial"/>
          <w:b/>
          <w:lang w:val="fr-BE"/>
        </w:rPr>
        <w:br/>
      </w:r>
      <w:r>
        <w:rPr>
          <w:rFonts w:ascii="Arial" w:hAnsi="Arial"/>
          <w:u w:val="single"/>
        </w:rPr>
        <w:br/>
      </w:r>
      <w:r w:rsidR="00E62025">
        <w:rPr>
          <w:rFonts w:ascii="Arial" w:hAnsi="Arial"/>
          <w:u w:val="single"/>
        </w:rPr>
        <w:br/>
      </w:r>
      <w:r w:rsidR="00E62025">
        <w:rPr>
          <w:rFonts w:ascii="Arial" w:hAnsi="Arial"/>
          <w:u w:val="single"/>
        </w:rPr>
        <w:br/>
      </w:r>
      <w:r w:rsidR="00E62025">
        <w:rPr>
          <w:rFonts w:ascii="Arial" w:hAnsi="Arial"/>
          <w:u w:val="single"/>
        </w:rPr>
        <w:br/>
      </w:r>
      <w:r w:rsidR="00E62025">
        <w:rPr>
          <w:rFonts w:ascii="Arial" w:hAnsi="Arial"/>
          <w:u w:val="single"/>
        </w:rPr>
        <w:br/>
      </w:r>
      <w:r w:rsidR="00E62025">
        <w:rPr>
          <w:rFonts w:ascii="Arial" w:hAnsi="Arial"/>
          <w:u w:val="single"/>
        </w:rPr>
        <w:br/>
      </w:r>
      <w:r w:rsidR="00E62025">
        <w:rPr>
          <w:rFonts w:ascii="Arial" w:hAnsi="Arial"/>
          <w:u w:val="single"/>
        </w:rPr>
        <w:br/>
      </w:r>
      <w:r w:rsidR="00E62025">
        <w:rPr>
          <w:rFonts w:ascii="Arial" w:hAnsi="Arial"/>
          <w:u w:val="single"/>
        </w:rPr>
        <w:br/>
      </w:r>
      <w:r w:rsidR="00E62025">
        <w:rPr>
          <w:rFonts w:ascii="Arial" w:hAnsi="Arial"/>
          <w:u w:val="single"/>
        </w:rPr>
        <w:br/>
      </w:r>
      <w:r>
        <w:rPr>
          <w:rFonts w:ascii="Arial" w:hAnsi="Arial"/>
          <w:u w:val="single"/>
        </w:rPr>
        <w:br/>
      </w:r>
    </w:p>
    <w:p w14:paraId="75C36544" w14:textId="77777777" w:rsidR="00137DDF" w:rsidRDefault="00137DDF" w:rsidP="00137DDF">
      <w:pPr>
        <w:spacing w:after="0" w:line="360" w:lineRule="auto"/>
        <w:rPr>
          <w:rFonts w:ascii="Arial" w:hAnsi="Arial" w:cs="Arial"/>
          <w:u w:val="single"/>
        </w:rPr>
      </w:pPr>
      <w:r>
        <w:rPr>
          <w:rFonts w:ascii="Arial" w:hAnsi="Arial"/>
          <w:u w:val="single"/>
        </w:rPr>
        <w:lastRenderedPageBreak/>
        <w:t>Légende de l’image :</w:t>
      </w:r>
    </w:p>
    <w:p w14:paraId="3A207B7A" w14:textId="00F144AB" w:rsidR="002D4710" w:rsidRPr="00AE4A79" w:rsidRDefault="00E62025" w:rsidP="002D4710">
      <w:pPr>
        <w:spacing w:after="0" w:line="360" w:lineRule="auto"/>
        <w:rPr>
          <w:rFonts w:ascii="Arial" w:hAnsi="Arial" w:cs="Arial"/>
          <w:u w:val="single"/>
        </w:rPr>
      </w:pPr>
      <w:r>
        <w:rPr>
          <w:rFonts w:ascii="Arial" w:hAnsi="Arial"/>
        </w:rPr>
        <w:t>Séries 823 et 824 : Connecteurs de câble M12 à codage K et L, destinés aux applications de puissance sur le continent nord-américain. Photo : binder</w:t>
      </w:r>
      <w:r>
        <w:rPr>
          <w:rFonts w:ascii="Arial" w:hAnsi="Arial"/>
        </w:rPr>
        <w:br/>
      </w:r>
      <w:r w:rsidR="008C0A01" w:rsidRPr="00E62025">
        <w:rPr>
          <w:rFonts w:ascii="Arial" w:hAnsi="Arial" w:cs="Arial"/>
          <w:b/>
        </w:rPr>
        <w:br/>
      </w:r>
      <w:r w:rsidR="002D4710">
        <w:rPr>
          <w:rFonts w:ascii="Arial" w:hAnsi="Arial"/>
          <w:u w:val="single"/>
        </w:rPr>
        <w:t>Domaines d'application :</w:t>
      </w:r>
    </w:p>
    <w:p w14:paraId="6D4EF786" w14:textId="6824D97D" w:rsidR="00E62025" w:rsidRPr="00F50897" w:rsidRDefault="00E62025" w:rsidP="00E62025">
      <w:pPr>
        <w:pStyle w:val="Listenabsatz"/>
        <w:numPr>
          <w:ilvl w:val="0"/>
          <w:numId w:val="2"/>
        </w:numPr>
        <w:spacing w:after="0" w:line="360" w:lineRule="auto"/>
        <w:rPr>
          <w:rFonts w:ascii="Arial" w:hAnsi="Arial" w:cs="Arial"/>
        </w:rPr>
      </w:pPr>
      <w:r>
        <w:rPr>
          <w:rFonts w:ascii="Arial" w:hAnsi="Arial"/>
        </w:rPr>
        <w:t>Alimentation électrique de composants d'automatisation décentralisés, de dispositifs à bus terrain, et de variateurs de vitesse</w:t>
      </w:r>
    </w:p>
    <w:p w14:paraId="7A60C413" w14:textId="062FDDC9" w:rsidR="00E62025" w:rsidRPr="00E62025" w:rsidRDefault="00E62025" w:rsidP="00E62025">
      <w:pPr>
        <w:pStyle w:val="Listenabsatz"/>
        <w:numPr>
          <w:ilvl w:val="0"/>
          <w:numId w:val="2"/>
        </w:numPr>
        <w:spacing w:after="0" w:line="360" w:lineRule="auto"/>
        <w:rPr>
          <w:rFonts w:ascii="Arial" w:hAnsi="Arial" w:cs="Arial"/>
        </w:rPr>
      </w:pPr>
      <w:r>
        <w:rPr>
          <w:rFonts w:ascii="Arial" w:hAnsi="Arial"/>
        </w:rPr>
        <w:t>Intégration d'armoires de commande pour le marché nord-américain</w:t>
      </w:r>
    </w:p>
    <w:p w14:paraId="213871F4" w14:textId="77777777" w:rsidR="00443499" w:rsidRPr="007D6ED8" w:rsidRDefault="00443499" w:rsidP="002D4710">
      <w:pPr>
        <w:spacing w:after="0" w:line="360" w:lineRule="auto"/>
        <w:rPr>
          <w:rFonts w:ascii="Arial" w:hAnsi="Arial" w:cs="Arial"/>
        </w:rPr>
      </w:pPr>
    </w:p>
    <w:p w14:paraId="7EC5351B" w14:textId="77777777" w:rsidR="00443499" w:rsidRPr="00AE4A79" w:rsidRDefault="00443499" w:rsidP="00443499">
      <w:pPr>
        <w:spacing w:after="0" w:line="360" w:lineRule="auto"/>
        <w:rPr>
          <w:rFonts w:ascii="Arial" w:hAnsi="Arial" w:cs="Arial"/>
          <w:u w:val="single"/>
        </w:rPr>
      </w:pPr>
      <w:r>
        <w:rPr>
          <w:rFonts w:ascii="Arial" w:hAnsi="Arial"/>
          <w:u w:val="single"/>
        </w:rPr>
        <w:t>Caractéristiques :</w:t>
      </w:r>
    </w:p>
    <w:p w14:paraId="7A6DCD5B" w14:textId="77777777" w:rsidR="00E62025" w:rsidRPr="00F50897" w:rsidRDefault="00E62025" w:rsidP="00E62025">
      <w:pPr>
        <w:pStyle w:val="Listenabsatz"/>
        <w:numPr>
          <w:ilvl w:val="0"/>
          <w:numId w:val="2"/>
        </w:numPr>
        <w:spacing w:after="0" w:line="360" w:lineRule="auto"/>
        <w:rPr>
          <w:rFonts w:ascii="Arial" w:hAnsi="Arial" w:cs="Arial"/>
        </w:rPr>
      </w:pPr>
      <w:r>
        <w:rPr>
          <w:rFonts w:ascii="Arial" w:hAnsi="Arial"/>
        </w:rPr>
        <w:t>Terminaison : serrage à vis</w:t>
      </w:r>
    </w:p>
    <w:p w14:paraId="616C0ACD" w14:textId="77777777" w:rsidR="00E62025" w:rsidRPr="00F50897" w:rsidRDefault="00E62025" w:rsidP="00E62025">
      <w:pPr>
        <w:pStyle w:val="Listenabsatz"/>
        <w:numPr>
          <w:ilvl w:val="0"/>
          <w:numId w:val="2"/>
        </w:numPr>
        <w:spacing w:after="0" w:line="360" w:lineRule="auto"/>
        <w:rPr>
          <w:rFonts w:ascii="Arial" w:hAnsi="Arial" w:cs="Arial"/>
        </w:rPr>
      </w:pPr>
      <w:r>
        <w:rPr>
          <w:rFonts w:ascii="Arial" w:hAnsi="Arial"/>
        </w:rPr>
        <w:t>Technologie de verrouillage : verrouillage par vis</w:t>
      </w:r>
    </w:p>
    <w:p w14:paraId="08E7464C" w14:textId="77777777" w:rsidR="00E62025" w:rsidRPr="00F50897" w:rsidRDefault="00E62025" w:rsidP="00E62025">
      <w:pPr>
        <w:pStyle w:val="Listenabsatz"/>
        <w:numPr>
          <w:ilvl w:val="0"/>
          <w:numId w:val="2"/>
        </w:numPr>
        <w:spacing w:after="0" w:line="360" w:lineRule="auto"/>
        <w:rPr>
          <w:rFonts w:ascii="Arial" w:hAnsi="Arial" w:cs="Arial"/>
        </w:rPr>
      </w:pPr>
      <w:r>
        <w:rPr>
          <w:rFonts w:ascii="Arial" w:hAnsi="Arial"/>
        </w:rPr>
        <w:t>Nombre de contacts : 5 broches (4+PE, 4+FE)</w:t>
      </w:r>
    </w:p>
    <w:p w14:paraId="2B8093B3" w14:textId="77777777" w:rsidR="00E62025" w:rsidRPr="00F50897" w:rsidRDefault="00E62025" w:rsidP="00E62025">
      <w:pPr>
        <w:pStyle w:val="Listenabsatz"/>
        <w:numPr>
          <w:ilvl w:val="0"/>
          <w:numId w:val="2"/>
        </w:numPr>
        <w:spacing w:after="0" w:line="360" w:lineRule="auto"/>
        <w:rPr>
          <w:rFonts w:ascii="Arial" w:hAnsi="Arial" w:cs="Arial"/>
        </w:rPr>
      </w:pPr>
      <w:r>
        <w:rPr>
          <w:rFonts w:ascii="Arial" w:hAnsi="Arial"/>
        </w:rPr>
        <w:t>Indice de protection : IP67</w:t>
      </w:r>
    </w:p>
    <w:p w14:paraId="18972B88" w14:textId="503F3B68" w:rsidR="00E62025" w:rsidRPr="00E62025" w:rsidRDefault="00E62025" w:rsidP="00E62025">
      <w:pPr>
        <w:pStyle w:val="Listenabsatz"/>
        <w:numPr>
          <w:ilvl w:val="0"/>
          <w:numId w:val="2"/>
        </w:numPr>
        <w:spacing w:after="0" w:line="360" w:lineRule="auto"/>
        <w:rPr>
          <w:rFonts w:ascii="Arial" w:hAnsi="Arial" w:cs="Arial"/>
        </w:rPr>
      </w:pPr>
      <w:r>
        <w:rPr>
          <w:rFonts w:ascii="Arial" w:hAnsi="Arial"/>
        </w:rPr>
        <w:t>UL 2237 en préparation</w:t>
      </w:r>
    </w:p>
    <w:p w14:paraId="0F739163" w14:textId="3EE24C09" w:rsidR="00BD58D5" w:rsidRDefault="00BD58D5" w:rsidP="008C0A01">
      <w:pPr>
        <w:spacing w:after="0" w:line="360" w:lineRule="auto"/>
        <w:rPr>
          <w:rFonts w:ascii="Arial" w:hAnsi="Arial" w:cs="Arial"/>
          <w:u w:val="single"/>
          <w:lang w:val="fr-BE"/>
        </w:rPr>
      </w:pPr>
    </w:p>
    <w:p w14:paraId="1E61F6C5" w14:textId="21D8A661" w:rsidR="008C0A01" w:rsidRPr="00A83515" w:rsidRDefault="008C0A01" w:rsidP="008C0A01">
      <w:pPr>
        <w:spacing w:after="0" w:line="360" w:lineRule="auto"/>
        <w:rPr>
          <w:rFonts w:ascii="Arial" w:hAnsi="Arial" w:cs="Arial"/>
          <w:u w:val="single"/>
          <w:lang w:val="fr-BE"/>
        </w:rPr>
      </w:pPr>
      <w:r w:rsidRPr="00A83515">
        <w:rPr>
          <w:rFonts w:ascii="Arial" w:hAnsi="Arial" w:cs="Arial"/>
          <w:u w:val="single"/>
          <w:lang w:val="fr-BE"/>
        </w:rPr>
        <w:t>Adresse de l'entreprise :</w:t>
      </w:r>
    </w:p>
    <w:p w14:paraId="2F449F36" w14:textId="77777777" w:rsidR="008C0A01" w:rsidRPr="00987844" w:rsidRDefault="008C0A01" w:rsidP="008C0A01">
      <w:pPr>
        <w:spacing w:after="0" w:line="360" w:lineRule="auto"/>
        <w:rPr>
          <w:rFonts w:ascii="Arial" w:hAnsi="Arial" w:cs="Arial"/>
          <w:lang w:val="de-DE"/>
        </w:rPr>
      </w:pPr>
      <w:r w:rsidRPr="00BD58D5">
        <w:rPr>
          <w:rFonts w:ascii="Arial" w:hAnsi="Arial"/>
          <w:lang w:val="de-DE"/>
        </w:rPr>
        <w:t xml:space="preserve">Franz Binder GmbH &amp; Co. </w:t>
      </w:r>
      <w:r w:rsidRPr="00BD58D5">
        <w:rPr>
          <w:rFonts w:ascii="Arial" w:hAnsi="Arial"/>
          <w:lang w:val="de-DE"/>
        </w:rPr>
        <w:br/>
      </w:r>
      <w:r w:rsidRPr="00987844">
        <w:rPr>
          <w:rFonts w:ascii="Arial" w:hAnsi="Arial"/>
          <w:lang w:val="de-DE"/>
        </w:rPr>
        <w:t>Elektrische Bauelemente KG</w:t>
      </w:r>
    </w:p>
    <w:p w14:paraId="769CA492" w14:textId="77777777" w:rsidR="008C0A01" w:rsidRPr="00BD58D5" w:rsidRDefault="008C0A01" w:rsidP="008C0A01">
      <w:pPr>
        <w:spacing w:after="0" w:line="360" w:lineRule="auto"/>
        <w:rPr>
          <w:rFonts w:ascii="Arial" w:hAnsi="Arial" w:cs="Arial"/>
        </w:rPr>
      </w:pPr>
      <w:proofErr w:type="spellStart"/>
      <w:r w:rsidRPr="00BD58D5">
        <w:rPr>
          <w:rFonts w:ascii="Arial" w:hAnsi="Arial"/>
        </w:rPr>
        <w:t>Roetelstrasse</w:t>
      </w:r>
      <w:proofErr w:type="spellEnd"/>
      <w:r w:rsidRPr="00BD58D5">
        <w:rPr>
          <w:rFonts w:ascii="Arial" w:hAnsi="Arial"/>
        </w:rPr>
        <w:t xml:space="preserve"> 27</w:t>
      </w:r>
    </w:p>
    <w:p w14:paraId="72625997" w14:textId="77777777" w:rsidR="008C0A01" w:rsidRPr="00BD58D5" w:rsidRDefault="008C0A01" w:rsidP="008C0A01">
      <w:pPr>
        <w:spacing w:after="0" w:line="360" w:lineRule="auto"/>
        <w:rPr>
          <w:rFonts w:ascii="Arial" w:hAnsi="Arial" w:cs="Arial"/>
        </w:rPr>
      </w:pPr>
      <w:r w:rsidRPr="00BD58D5">
        <w:rPr>
          <w:rFonts w:ascii="Arial" w:hAnsi="Arial"/>
        </w:rPr>
        <w:t>D-74172 Neckarsulm/Allemagne</w:t>
      </w:r>
    </w:p>
    <w:p w14:paraId="4213ED11" w14:textId="77777777" w:rsidR="008C0A01" w:rsidRPr="00FF6324" w:rsidRDefault="008C0A01" w:rsidP="008C0A01">
      <w:pPr>
        <w:spacing w:after="0" w:line="360" w:lineRule="auto"/>
        <w:rPr>
          <w:rFonts w:ascii="Arial" w:hAnsi="Arial" w:cs="Arial"/>
        </w:rPr>
      </w:pPr>
      <w:r>
        <w:rPr>
          <w:rFonts w:ascii="Arial" w:hAnsi="Arial"/>
        </w:rPr>
        <w:t>Tél : +49 (0) 7132 325-0</w:t>
      </w:r>
    </w:p>
    <w:p w14:paraId="117A7EB8" w14:textId="77777777" w:rsidR="008C0A01" w:rsidRPr="00FF6324" w:rsidRDefault="008C0A01" w:rsidP="008C0A01">
      <w:pPr>
        <w:spacing w:after="0" w:line="360" w:lineRule="auto"/>
        <w:rPr>
          <w:rFonts w:ascii="Arial" w:hAnsi="Arial" w:cs="Arial"/>
        </w:rPr>
      </w:pPr>
      <w:r>
        <w:rPr>
          <w:rFonts w:ascii="Arial" w:hAnsi="Arial"/>
        </w:rPr>
        <w:t>Fax : +49 (0) 7132 325-150</w:t>
      </w:r>
    </w:p>
    <w:p w14:paraId="235C0EA5" w14:textId="77777777" w:rsidR="008C0A01" w:rsidRPr="00FF6324" w:rsidRDefault="008C0A01" w:rsidP="008C0A01">
      <w:pPr>
        <w:spacing w:after="0" w:line="360" w:lineRule="auto"/>
        <w:rPr>
          <w:rFonts w:ascii="Arial" w:hAnsi="Arial" w:cs="Arial"/>
        </w:rPr>
      </w:pPr>
      <w:r>
        <w:rPr>
          <w:rFonts w:ascii="Arial" w:hAnsi="Arial"/>
        </w:rPr>
        <w:t>info@binder-connector.de</w:t>
      </w:r>
    </w:p>
    <w:p w14:paraId="1DAA9374" w14:textId="77777777" w:rsidR="008C0A01" w:rsidRPr="008C0A01" w:rsidRDefault="008C0A01" w:rsidP="008C0A01">
      <w:pPr>
        <w:spacing w:after="0" w:line="360" w:lineRule="auto"/>
        <w:rPr>
          <w:rFonts w:ascii="Arial" w:hAnsi="Arial" w:cs="Arial"/>
          <w:lang w:val="it-IT"/>
        </w:rPr>
      </w:pPr>
      <w:r w:rsidRPr="008C0A01">
        <w:rPr>
          <w:rFonts w:ascii="Arial" w:hAnsi="Arial"/>
          <w:lang w:val="it-IT"/>
        </w:rPr>
        <w:t>www.binder-connector.de</w:t>
      </w:r>
    </w:p>
    <w:p w14:paraId="33E795DE" w14:textId="77777777" w:rsidR="008C0A01" w:rsidRPr="008C0A01" w:rsidRDefault="008C0A01" w:rsidP="008C0A01">
      <w:pPr>
        <w:spacing w:after="0" w:line="360" w:lineRule="auto"/>
        <w:rPr>
          <w:rFonts w:ascii="Arial" w:hAnsi="Arial" w:cs="Arial"/>
          <w:lang w:val="it-IT"/>
        </w:rPr>
      </w:pPr>
    </w:p>
    <w:p w14:paraId="566D3F7D" w14:textId="77777777" w:rsidR="008C0A01" w:rsidRPr="005B7703" w:rsidRDefault="008C0A01" w:rsidP="008C0A01">
      <w:pPr>
        <w:spacing w:after="0" w:line="360" w:lineRule="auto"/>
        <w:rPr>
          <w:rFonts w:ascii="Arial" w:hAnsi="Arial" w:cs="Arial"/>
          <w:u w:val="single"/>
          <w:lang w:val="it-IT"/>
        </w:rPr>
      </w:pPr>
      <w:r w:rsidRPr="005B7703">
        <w:rPr>
          <w:rFonts w:ascii="Arial" w:hAnsi="Arial"/>
          <w:u w:val="single"/>
          <w:lang w:val="it-IT"/>
        </w:rPr>
        <w:t>Contact presse :</w:t>
      </w:r>
    </w:p>
    <w:p w14:paraId="38297015" w14:textId="77777777" w:rsidR="008C0A01" w:rsidRPr="00AA26CF" w:rsidRDefault="008C0A01" w:rsidP="008C0A01">
      <w:pPr>
        <w:spacing w:after="0" w:line="360" w:lineRule="auto"/>
        <w:rPr>
          <w:rFonts w:ascii="Arial" w:hAnsi="Arial" w:cs="Arial"/>
        </w:rPr>
      </w:pPr>
      <w:r>
        <w:rPr>
          <w:rFonts w:ascii="Arial" w:hAnsi="Arial"/>
        </w:rPr>
        <w:t>Patrick Heckler</w:t>
      </w:r>
    </w:p>
    <w:p w14:paraId="28BDAF05" w14:textId="77777777" w:rsidR="008C0A01" w:rsidRPr="00AA26CF" w:rsidRDefault="008C0A01" w:rsidP="008C0A01">
      <w:pPr>
        <w:spacing w:after="0" w:line="360" w:lineRule="auto"/>
        <w:rPr>
          <w:rFonts w:ascii="Arial" w:hAnsi="Arial" w:cs="Arial"/>
        </w:rPr>
      </w:pPr>
      <w:r>
        <w:rPr>
          <w:rFonts w:ascii="Arial" w:hAnsi="Arial"/>
        </w:rPr>
        <w:t>Tél : +49 (0) 7132 325-448</w:t>
      </w:r>
    </w:p>
    <w:p w14:paraId="0FF0210B" w14:textId="77777777" w:rsidR="008C0A01" w:rsidRPr="008647A8" w:rsidRDefault="008C0A01" w:rsidP="008C0A01">
      <w:pPr>
        <w:spacing w:after="0" w:line="360" w:lineRule="auto"/>
        <w:rPr>
          <w:rFonts w:ascii="Arial" w:hAnsi="Arial" w:cs="Arial"/>
        </w:rPr>
      </w:pPr>
      <w:r>
        <w:rPr>
          <w:rFonts w:ascii="Arial" w:hAnsi="Arial"/>
        </w:rPr>
        <w:t>p.heckler@binder-connector.de</w:t>
      </w:r>
    </w:p>
    <w:sectPr w:rsidR="008C0A01" w:rsidRPr="008647A8"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E5475" w14:textId="77777777" w:rsidR="00A365C5" w:rsidRDefault="00A365C5" w:rsidP="00A30C2E">
      <w:pPr>
        <w:spacing w:after="0" w:line="240" w:lineRule="auto"/>
      </w:pPr>
      <w:r>
        <w:separator/>
      </w:r>
    </w:p>
  </w:endnote>
  <w:endnote w:type="continuationSeparator" w:id="0">
    <w:p w14:paraId="58598FB2" w14:textId="77777777" w:rsidR="00A365C5" w:rsidRDefault="00A365C5"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rebuchet MS"/>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4600A0" w:rsidRDefault="004600A0"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4600A0" w:rsidRPr="00A30C2E" w:rsidRDefault="004600A0" w:rsidP="00BD1F84">
    <w:pPr>
      <w:autoSpaceDE w:val="0"/>
      <w:autoSpaceDN w:val="0"/>
      <w:adjustRightInd w:val="0"/>
      <w:ind w:right="-290"/>
      <w:jc w:val="center"/>
    </w:pPr>
    <w:r>
      <w:rPr>
        <w:noProof/>
        <w:lang w:val="de-DE"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E48A4" w14:textId="77777777" w:rsidR="00A365C5" w:rsidRDefault="00A365C5" w:rsidP="00A30C2E">
      <w:pPr>
        <w:spacing w:after="0" w:line="240" w:lineRule="auto"/>
      </w:pPr>
      <w:r>
        <w:separator/>
      </w:r>
    </w:p>
  </w:footnote>
  <w:footnote w:type="continuationSeparator" w:id="0">
    <w:p w14:paraId="4E62D518" w14:textId="77777777" w:rsidR="00A365C5" w:rsidRDefault="00A365C5"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4600A0" w:rsidRDefault="004600A0" w:rsidP="00A30C2E">
    <w:pPr>
      <w:pStyle w:val="Kopfzeile"/>
      <w:jc w:val="right"/>
    </w:pPr>
    <w:r>
      <w:rPr>
        <w:noProof/>
        <w:lang w:val="de-DE"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A9F3DB1" w14:textId="77777777" w:rsidR="004600A0" w:rsidRPr="00A30C2E" w:rsidRDefault="004600A0"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2304"/>
    <w:multiLevelType w:val="hybridMultilevel"/>
    <w:tmpl w:val="26B0B5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57D0445"/>
    <w:multiLevelType w:val="hybridMultilevel"/>
    <w:tmpl w:val="6BF899E6"/>
    <w:lvl w:ilvl="0" w:tplc="A426C7C6">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70549EB"/>
    <w:multiLevelType w:val="hybridMultilevel"/>
    <w:tmpl w:val="F9A86B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52"/>
    <w:rsid w:val="00021D21"/>
    <w:rsid w:val="00023A56"/>
    <w:rsid w:val="00090EE3"/>
    <w:rsid w:val="00094CD2"/>
    <w:rsid w:val="000A1B9B"/>
    <w:rsid w:val="00111DEB"/>
    <w:rsid w:val="00132933"/>
    <w:rsid w:val="00137DDF"/>
    <w:rsid w:val="00176A8D"/>
    <w:rsid w:val="00191D0F"/>
    <w:rsid w:val="001B7D65"/>
    <w:rsid w:val="001C6958"/>
    <w:rsid w:val="001D7FB8"/>
    <w:rsid w:val="001F67C1"/>
    <w:rsid w:val="00251A90"/>
    <w:rsid w:val="002C16D4"/>
    <w:rsid w:val="002D4710"/>
    <w:rsid w:val="002E44F0"/>
    <w:rsid w:val="00313B02"/>
    <w:rsid w:val="00330209"/>
    <w:rsid w:val="0038377D"/>
    <w:rsid w:val="00397965"/>
    <w:rsid w:val="003B4226"/>
    <w:rsid w:val="004165A3"/>
    <w:rsid w:val="00443499"/>
    <w:rsid w:val="00444415"/>
    <w:rsid w:val="004451A2"/>
    <w:rsid w:val="004600A0"/>
    <w:rsid w:val="00467792"/>
    <w:rsid w:val="004A1C2B"/>
    <w:rsid w:val="00541310"/>
    <w:rsid w:val="005639A4"/>
    <w:rsid w:val="00583C19"/>
    <w:rsid w:val="005A2039"/>
    <w:rsid w:val="005B0946"/>
    <w:rsid w:val="005D5054"/>
    <w:rsid w:val="00634954"/>
    <w:rsid w:val="00646425"/>
    <w:rsid w:val="00663F35"/>
    <w:rsid w:val="006818DD"/>
    <w:rsid w:val="00686187"/>
    <w:rsid w:val="0069182D"/>
    <w:rsid w:val="006B39AF"/>
    <w:rsid w:val="006B3B9B"/>
    <w:rsid w:val="0070771D"/>
    <w:rsid w:val="00710EC7"/>
    <w:rsid w:val="00732C91"/>
    <w:rsid w:val="00745C0C"/>
    <w:rsid w:val="007904AD"/>
    <w:rsid w:val="007A4761"/>
    <w:rsid w:val="007C19CA"/>
    <w:rsid w:val="007D6ED8"/>
    <w:rsid w:val="007F7AE6"/>
    <w:rsid w:val="00891144"/>
    <w:rsid w:val="008A3BFD"/>
    <w:rsid w:val="008C0A01"/>
    <w:rsid w:val="00933AC2"/>
    <w:rsid w:val="00956946"/>
    <w:rsid w:val="00973D58"/>
    <w:rsid w:val="00975A66"/>
    <w:rsid w:val="009B41DD"/>
    <w:rsid w:val="009E1B7A"/>
    <w:rsid w:val="00A30C2E"/>
    <w:rsid w:val="00A365C5"/>
    <w:rsid w:val="00A608D8"/>
    <w:rsid w:val="00AE1D16"/>
    <w:rsid w:val="00AE4A79"/>
    <w:rsid w:val="00BA4F23"/>
    <w:rsid w:val="00BD1F84"/>
    <w:rsid w:val="00BD58D5"/>
    <w:rsid w:val="00BF0204"/>
    <w:rsid w:val="00C053E8"/>
    <w:rsid w:val="00C14B43"/>
    <w:rsid w:val="00C64A59"/>
    <w:rsid w:val="00C7469C"/>
    <w:rsid w:val="00CA78E4"/>
    <w:rsid w:val="00CB3EB6"/>
    <w:rsid w:val="00CE5245"/>
    <w:rsid w:val="00D6348E"/>
    <w:rsid w:val="00DB6F18"/>
    <w:rsid w:val="00E13B0B"/>
    <w:rsid w:val="00E35C08"/>
    <w:rsid w:val="00E62025"/>
    <w:rsid w:val="00E644BD"/>
    <w:rsid w:val="00F00281"/>
    <w:rsid w:val="00F00499"/>
    <w:rsid w:val="00F13D44"/>
    <w:rsid w:val="00F31B99"/>
    <w:rsid w:val="00F31D52"/>
    <w:rsid w:val="00F4525C"/>
    <w:rsid w:val="00F631A7"/>
    <w:rsid w:val="00FB6A09"/>
    <w:rsid w:val="00FC7752"/>
    <w:rsid w:val="00FD2D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11863AB4-D3AB-4DFF-8A80-F2D91D4E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fr-FR"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fr-FR"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fr-FR"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fr-FR"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732C91"/>
    <w:rPr>
      <w:color w:val="0000FF" w:themeColor="hyperlink"/>
      <w:u w:val="single"/>
    </w:rPr>
  </w:style>
  <w:style w:type="character" w:customStyle="1" w:styleId="UnresolvedMention">
    <w:name w:val="Unresolved Mention"/>
    <w:basedOn w:val="Absatz-Standardschriftart"/>
    <w:uiPriority w:val="99"/>
    <w:semiHidden/>
    <w:unhideWhenUsed/>
    <w:rsid w:val="00C64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4310</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AT-Fachverlag</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11</cp:revision>
  <dcterms:created xsi:type="dcterms:W3CDTF">2022-03-21T10:30:00Z</dcterms:created>
  <dcterms:modified xsi:type="dcterms:W3CDTF">2022-05-31T09:05:00Z</dcterms:modified>
</cp:coreProperties>
</file>